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15C15" w14:textId="50302C7F" w:rsidR="00D3622B" w:rsidRPr="00A82CD8" w:rsidRDefault="00594474" w:rsidP="00D3622B">
      <w:pPr>
        <w:pStyle w:val="BodyText"/>
        <w:rPr>
          <w:b/>
        </w:rPr>
      </w:pPr>
      <w:r>
        <w:rPr>
          <w:b/>
        </w:rPr>
        <w:t>November</w:t>
      </w:r>
      <w:r w:rsidRPr="00A82CD8">
        <w:rPr>
          <w:b/>
        </w:rPr>
        <w:t xml:space="preserve"> </w:t>
      </w:r>
      <w:r w:rsidR="00D3622B" w:rsidRPr="00A82CD8">
        <w:rPr>
          <w:b/>
        </w:rPr>
        <w:t>20</w:t>
      </w:r>
      <w:r w:rsidR="00062168">
        <w:rPr>
          <w:b/>
        </w:rPr>
        <w:t>20</w:t>
      </w:r>
    </w:p>
    <w:p w14:paraId="158E42EC" w14:textId="7E787F93" w:rsidR="00D04E26" w:rsidRDefault="00D04E26" w:rsidP="00F446DB">
      <w:pPr>
        <w:pStyle w:val="Headingnumber1"/>
        <w:numPr>
          <w:ilvl w:val="0"/>
          <w:numId w:val="0"/>
        </w:numPr>
      </w:pPr>
      <w:r>
        <w:t>Introduction</w:t>
      </w:r>
    </w:p>
    <w:p w14:paraId="1C9FCFAA" w14:textId="77777777" w:rsidR="006A2D4E" w:rsidRDefault="006A2D4E" w:rsidP="006A2D4E">
      <w:pPr>
        <w:pStyle w:val="BodyText"/>
        <w:rPr>
          <w:lang w:val="en-GB"/>
        </w:rPr>
      </w:pPr>
      <w:r>
        <w:t xml:space="preserve">This format and guideline may be used by holders (or applicants) of Class G Mineral Claims in the Lightning Ridge Mineral Claims District.  With the prior approval of an Environmental Officer of the Department, the format and guideline may also be used for other types of applications. </w:t>
      </w:r>
    </w:p>
    <w:p w14:paraId="0B10D6E6" w14:textId="77777777" w:rsidR="006A2D4E" w:rsidRPr="0054243C" w:rsidRDefault="006A2D4E" w:rsidP="006A2D4E">
      <w:pPr>
        <w:pStyle w:val="BodyText"/>
        <w:rPr>
          <w:rFonts w:cs="Arial"/>
        </w:rPr>
      </w:pPr>
      <w:r w:rsidRPr="0054243C">
        <w:rPr>
          <w:rFonts w:cs="Arial"/>
        </w:rPr>
        <w:t xml:space="preserve">Class G Mineral Claims were introduced to provide for the extraction of Opal by conventional open cut mining techniques.  </w:t>
      </w:r>
    </w:p>
    <w:p w14:paraId="2010FF36" w14:textId="6327E22B" w:rsidR="006A2D4E" w:rsidRDefault="006A2D4E" w:rsidP="006A2D4E">
      <w:pPr>
        <w:pStyle w:val="BodyText"/>
      </w:pPr>
      <w:r>
        <w:rPr>
          <w:rFonts w:cs="Arial"/>
        </w:rPr>
        <w:t>All h</w:t>
      </w:r>
      <w:r w:rsidRPr="0054243C">
        <w:rPr>
          <w:rFonts w:cs="Arial"/>
        </w:rPr>
        <w:t>olders of Class G (Open Cut) Minerals Claims are required to operate in accordance</w:t>
      </w:r>
      <w:r>
        <w:t xml:space="preserve"> with a </w:t>
      </w:r>
      <w:r w:rsidRPr="00DE622B">
        <w:rPr>
          <w:b/>
        </w:rPr>
        <w:t>Mining Operations Plan (MOP)</w:t>
      </w:r>
      <w:r>
        <w:rPr>
          <w:b/>
        </w:rPr>
        <w:t>,</w:t>
      </w:r>
      <w:r>
        <w:t xml:space="preserve"> approved by </w:t>
      </w:r>
      <w:r w:rsidRPr="00AC7F31">
        <w:t xml:space="preserve">the Department of </w:t>
      </w:r>
      <w:r w:rsidR="00AC7F31">
        <w:t>Regional NSW</w:t>
      </w:r>
      <w:r w:rsidRPr="00AC7F31">
        <w:t xml:space="preserve"> (the Department).</w:t>
      </w:r>
      <w:r>
        <w:t xml:space="preserve">  The MOP must be approved by the Department prior to the commencement of surface disturbing activities.</w:t>
      </w:r>
    </w:p>
    <w:p w14:paraId="471B834C" w14:textId="77777777" w:rsidR="006A2D4E" w:rsidRDefault="006A2D4E" w:rsidP="006A2D4E">
      <w:pPr>
        <w:pStyle w:val="BodyText"/>
      </w:pPr>
      <w:r>
        <w:t xml:space="preserve">The MOP will be used by the Department to estimate the required security bond for the claim. </w:t>
      </w:r>
    </w:p>
    <w:p w14:paraId="0588DBCC" w14:textId="29711646" w:rsidR="006A2D4E" w:rsidRDefault="006A2D4E" w:rsidP="006A2D4E">
      <w:pPr>
        <w:pStyle w:val="BodyText"/>
      </w:pPr>
      <w:r>
        <w:t>A MOP may be approved for a period of up to five years to coincide with the term of the mineral claim, or an agreed lesser period.</w:t>
      </w:r>
    </w:p>
    <w:p w14:paraId="2ADDCB74" w14:textId="77777777" w:rsidR="006A2D4E" w:rsidRPr="00AA1692" w:rsidRDefault="006A2D4E" w:rsidP="006A2D4E">
      <w:pPr>
        <w:pStyle w:val="BodyText"/>
        <w:rPr>
          <w:rFonts w:cs="Arial"/>
        </w:rPr>
      </w:pPr>
      <w:r w:rsidRPr="00AA1692">
        <w:rPr>
          <w:rFonts w:cs="Arial"/>
        </w:rPr>
        <w:t xml:space="preserve">Under </w:t>
      </w:r>
      <w:r>
        <w:rPr>
          <w:rFonts w:cs="Arial"/>
        </w:rPr>
        <w:t xml:space="preserve">Part 5 of </w:t>
      </w:r>
      <w:r w:rsidRPr="00AA1692">
        <w:rPr>
          <w:rFonts w:cs="Arial"/>
        </w:rPr>
        <w:t xml:space="preserve">the </w:t>
      </w:r>
      <w:r w:rsidRPr="006A2D4E">
        <w:rPr>
          <w:rFonts w:cs="Arial"/>
          <w:i/>
          <w:iCs/>
        </w:rPr>
        <w:t>Environmental Planning &amp; Assessment Act 1979</w:t>
      </w:r>
      <w:r w:rsidRPr="00AA1692">
        <w:rPr>
          <w:rFonts w:cs="Arial"/>
        </w:rPr>
        <w:t xml:space="preserve">, </w:t>
      </w:r>
      <w:r>
        <w:rPr>
          <w:rFonts w:cs="Arial"/>
        </w:rPr>
        <w:t>the Department has a d</w:t>
      </w:r>
      <w:r w:rsidRPr="00F43C22">
        <w:rPr>
          <w:rFonts w:cs="Arial"/>
        </w:rPr>
        <w:t xml:space="preserve">uty to consider </w:t>
      </w:r>
      <w:r>
        <w:rPr>
          <w:rFonts w:cs="Arial"/>
        </w:rPr>
        <w:t xml:space="preserve">the </w:t>
      </w:r>
      <w:r w:rsidRPr="00F43C22">
        <w:rPr>
          <w:rFonts w:cs="Arial"/>
        </w:rPr>
        <w:t>environmental impact</w:t>
      </w:r>
      <w:r>
        <w:rPr>
          <w:rFonts w:cs="Arial"/>
        </w:rPr>
        <w:t xml:space="preserve"> of an activity. B</w:t>
      </w:r>
      <w:r w:rsidRPr="00AA1692">
        <w:rPr>
          <w:rFonts w:cs="Arial"/>
        </w:rPr>
        <w:t xml:space="preserve">efore a Class G </w:t>
      </w:r>
      <w:r>
        <w:rPr>
          <w:rFonts w:cs="Arial"/>
        </w:rPr>
        <w:t>c</w:t>
      </w:r>
      <w:r w:rsidRPr="00AA1692">
        <w:rPr>
          <w:rFonts w:cs="Arial"/>
        </w:rPr>
        <w:t>laim can be</w:t>
      </w:r>
      <w:r>
        <w:rPr>
          <w:rFonts w:cs="Arial"/>
        </w:rPr>
        <w:t xml:space="preserve"> granted,</w:t>
      </w:r>
      <w:r w:rsidRPr="00AA1692">
        <w:rPr>
          <w:rFonts w:cs="Arial"/>
        </w:rPr>
        <w:t xml:space="preserve"> the Department must examine and </w:t>
      </w:r>
      <w:proofErr w:type="gramStart"/>
      <w:r w:rsidRPr="00AA1692">
        <w:rPr>
          <w:rFonts w:cs="Arial"/>
        </w:rPr>
        <w:t>take into account</w:t>
      </w:r>
      <w:proofErr w:type="gramEnd"/>
      <w:r w:rsidRPr="00AA1692">
        <w:rPr>
          <w:rFonts w:cs="Arial"/>
        </w:rPr>
        <w:t xml:space="preserve"> all matters affecting</w:t>
      </w:r>
      <w:r>
        <w:rPr>
          <w:rFonts w:cs="Arial"/>
        </w:rPr>
        <w:t>,</w:t>
      </w:r>
      <w:r w:rsidRPr="00AA1692">
        <w:rPr>
          <w:rFonts w:cs="Arial"/>
        </w:rPr>
        <w:t xml:space="preserve"> or likely to affect</w:t>
      </w:r>
      <w:r>
        <w:rPr>
          <w:rFonts w:cs="Arial"/>
        </w:rPr>
        <w:t>,</w:t>
      </w:r>
      <w:r w:rsidRPr="00AA1692">
        <w:rPr>
          <w:rFonts w:cs="Arial"/>
        </w:rPr>
        <w:t xml:space="preserve"> the environment by the granting of the claim</w:t>
      </w:r>
      <w:r>
        <w:rPr>
          <w:rFonts w:cs="Arial"/>
        </w:rPr>
        <w:t xml:space="preserve"> and the approval of the activities to occur in it.  The information provided in the MOP enables that assessment to be undertaken.  If insufficient information is provided, the Department will either request further information or may reject the application.</w:t>
      </w:r>
    </w:p>
    <w:p w14:paraId="19D2EDCC" w14:textId="0C1C8A41" w:rsidR="006A2D4E" w:rsidRDefault="006A2D4E" w:rsidP="006A2D4E">
      <w:pPr>
        <w:pStyle w:val="BodyText"/>
      </w:pPr>
      <w:r>
        <w:t>All applicants for a Class G claim should contact a</w:t>
      </w:r>
      <w:r w:rsidR="00AC7F31">
        <w:t>n</w:t>
      </w:r>
      <w:r>
        <w:t xml:space="preserve"> </w:t>
      </w:r>
      <w:r w:rsidR="00AC7F31">
        <w:t>Inspector Environment</w:t>
      </w:r>
      <w:r>
        <w:t xml:space="preserve"> prior to the completion and submission of a MOP.</w:t>
      </w:r>
    </w:p>
    <w:p w14:paraId="42ADFC44" w14:textId="77777777" w:rsidR="004E6606" w:rsidRDefault="004E6606" w:rsidP="001D7F70">
      <w:pPr>
        <w:pStyle w:val="Headingnumber1"/>
        <w:rPr>
          <w:lang w:val="en-GB"/>
        </w:rPr>
      </w:pPr>
      <w:r>
        <w:rPr>
          <w:lang w:val="en-GB"/>
        </w:rPr>
        <w:br w:type="page"/>
      </w:r>
    </w:p>
    <w:p w14:paraId="65B94DB3" w14:textId="62E6934E" w:rsidR="00D04E26" w:rsidRPr="00171718" w:rsidRDefault="00D04E26" w:rsidP="00F446DB">
      <w:pPr>
        <w:pStyle w:val="Headingnumber1"/>
        <w:numPr>
          <w:ilvl w:val="0"/>
          <w:numId w:val="0"/>
        </w:numPr>
        <w:rPr>
          <w:lang w:val="en-GB"/>
        </w:rPr>
      </w:pPr>
      <w:r w:rsidRPr="00171718">
        <w:rPr>
          <w:lang w:val="en-GB"/>
        </w:rPr>
        <w:lastRenderedPageBreak/>
        <w:t>Plans</w:t>
      </w:r>
    </w:p>
    <w:p w14:paraId="3E4CDD41" w14:textId="77777777" w:rsidR="006A2D4E" w:rsidRDefault="006A2D4E" w:rsidP="006A2D4E">
      <w:pPr>
        <w:pStyle w:val="BodyText"/>
        <w:rPr>
          <w:lang w:val="en-GB"/>
        </w:rPr>
      </w:pPr>
      <w:r>
        <w:rPr>
          <w:lang w:val="en-GB"/>
        </w:rPr>
        <w:t xml:space="preserve">Plans may use an existing base or aerial photograph with activity areas and features drawn by hand, provided there is </w:t>
      </w:r>
      <w:proofErr w:type="gramStart"/>
      <w:r>
        <w:rPr>
          <w:lang w:val="en-GB"/>
        </w:rPr>
        <w:t>sufficient</w:t>
      </w:r>
      <w:proofErr w:type="gramEnd"/>
      <w:r>
        <w:rPr>
          <w:lang w:val="en-GB"/>
        </w:rPr>
        <w:t xml:space="preserve"> accuracy and detail for the Department to review the information shown.  If contours are not shown, slopes and drainage lines must be clearly marked. The scale should show </w:t>
      </w:r>
      <w:proofErr w:type="gramStart"/>
      <w:r>
        <w:rPr>
          <w:lang w:val="en-GB"/>
        </w:rPr>
        <w:t>sufficient</w:t>
      </w:r>
      <w:proofErr w:type="gramEnd"/>
      <w:r>
        <w:rPr>
          <w:lang w:val="en-GB"/>
        </w:rPr>
        <w:t xml:space="preserve"> detail to review operations and rehabilitation.  For most Class G Mineral Claims, A3 or A4 or sized plans will be appropriate.  Also provide photographs and diagrams where appropriate.  All plans must show:</w:t>
      </w:r>
    </w:p>
    <w:p w14:paraId="25D0EE3E" w14:textId="676FCBF5" w:rsidR="006A2D4E" w:rsidRDefault="006A2D4E" w:rsidP="006A2D4E">
      <w:pPr>
        <w:pStyle w:val="Squarebullet"/>
        <w:rPr>
          <w:lang w:val="en-GB"/>
        </w:rPr>
      </w:pPr>
      <w:r>
        <w:rPr>
          <w:lang w:val="en-GB"/>
        </w:rPr>
        <w:t>the name of the claim holder</w:t>
      </w:r>
    </w:p>
    <w:p w14:paraId="5B507C04" w14:textId="46F06533" w:rsidR="006A2D4E" w:rsidRDefault="006A2D4E" w:rsidP="006A2D4E">
      <w:pPr>
        <w:pStyle w:val="Squarebullet"/>
        <w:rPr>
          <w:lang w:val="en-GB"/>
        </w:rPr>
      </w:pPr>
      <w:r>
        <w:rPr>
          <w:lang w:val="en-GB"/>
        </w:rPr>
        <w:t>a graphical scale</w:t>
      </w:r>
    </w:p>
    <w:p w14:paraId="39B287D6" w14:textId="0F671E49" w:rsidR="006A2D4E" w:rsidRDefault="006A2D4E" w:rsidP="006A2D4E">
      <w:pPr>
        <w:pStyle w:val="Squarebullet"/>
        <w:rPr>
          <w:lang w:val="en-GB"/>
        </w:rPr>
      </w:pPr>
      <w:r>
        <w:rPr>
          <w:lang w:val="en-GB"/>
        </w:rPr>
        <w:t>boundaries of claims</w:t>
      </w:r>
    </w:p>
    <w:p w14:paraId="1111E32E" w14:textId="02019850" w:rsidR="006A2D4E" w:rsidRDefault="006A2D4E" w:rsidP="006A2D4E">
      <w:pPr>
        <w:pStyle w:val="Squarebullet"/>
        <w:rPr>
          <w:lang w:val="en-GB"/>
        </w:rPr>
      </w:pPr>
      <w:r>
        <w:rPr>
          <w:lang w:val="en-GB"/>
        </w:rPr>
        <w:t>cadastral information (land ownership boundaries)</w:t>
      </w:r>
    </w:p>
    <w:p w14:paraId="7645054B" w14:textId="123CD49C" w:rsidR="006A2D4E" w:rsidRDefault="006A2D4E" w:rsidP="006A2D4E">
      <w:pPr>
        <w:pStyle w:val="Squarebullet"/>
        <w:rPr>
          <w:lang w:val="en-GB"/>
        </w:rPr>
      </w:pPr>
      <w:r>
        <w:rPr>
          <w:lang w:val="en-GB"/>
        </w:rPr>
        <w:t>a title block showing the date of preparation of the plan, title and number</w:t>
      </w:r>
    </w:p>
    <w:p w14:paraId="50E9072E" w14:textId="77777777" w:rsidR="006A2D4E" w:rsidRDefault="006A2D4E" w:rsidP="006A2D4E">
      <w:pPr>
        <w:pStyle w:val="Squarebullet"/>
        <w:rPr>
          <w:lang w:val="en-GB"/>
        </w:rPr>
      </w:pPr>
      <w:r>
        <w:rPr>
          <w:lang w:val="en-GB"/>
        </w:rPr>
        <w:t>the signature of the person responsible for the plan.</w:t>
      </w:r>
    </w:p>
    <w:p w14:paraId="6D6516AB" w14:textId="2DE013D8" w:rsidR="00D04E26" w:rsidRDefault="00D04E26" w:rsidP="00F446DB">
      <w:pPr>
        <w:pStyle w:val="Headingnumber2"/>
        <w:numPr>
          <w:ilvl w:val="0"/>
          <w:numId w:val="0"/>
        </w:numPr>
        <w:ind w:left="360"/>
      </w:pPr>
      <w:r w:rsidRPr="00171718">
        <w:t xml:space="preserve">Plan 1: </w:t>
      </w:r>
      <w:r w:rsidRPr="00171718">
        <w:rPr>
          <w:lang w:val="en-GB"/>
        </w:rPr>
        <w:t>Existing Environment</w:t>
      </w:r>
      <w:r w:rsidRPr="00171718">
        <w:t xml:space="preserve"> </w:t>
      </w:r>
    </w:p>
    <w:p w14:paraId="3B211350" w14:textId="77777777" w:rsidR="006A2D4E" w:rsidRPr="006A2D4E" w:rsidRDefault="006A2D4E" w:rsidP="006A2D4E">
      <w:pPr>
        <w:pStyle w:val="BodyText"/>
        <w:rPr>
          <w:lang w:val="en-GB"/>
        </w:rPr>
      </w:pPr>
      <w:r w:rsidRPr="006A2D4E">
        <w:rPr>
          <w:lang w:val="en-GB"/>
        </w:rPr>
        <w:t>Show the state of the site at the commencement of the MOP period including:</w:t>
      </w:r>
    </w:p>
    <w:p w14:paraId="3D34A1E8" w14:textId="58E299AC" w:rsidR="006A2D4E" w:rsidRDefault="006A2D4E" w:rsidP="006E0885">
      <w:pPr>
        <w:pStyle w:val="Squarebullet"/>
        <w:rPr>
          <w:lang w:val="en-GB"/>
        </w:rPr>
      </w:pPr>
      <w:r>
        <w:rPr>
          <w:lang w:val="en-GB"/>
        </w:rPr>
        <w:t>site access and relationship to surrounding localities</w:t>
      </w:r>
    </w:p>
    <w:p w14:paraId="27341188" w14:textId="082E3361" w:rsidR="006A2D4E" w:rsidRDefault="006A2D4E" w:rsidP="006E0885">
      <w:pPr>
        <w:pStyle w:val="Squarebullet"/>
        <w:rPr>
          <w:lang w:val="en-GB"/>
        </w:rPr>
      </w:pPr>
      <w:r>
        <w:t>natural features including swamps, rivers, creeks, streams or watercourses</w:t>
      </w:r>
    </w:p>
    <w:p w14:paraId="1391567E" w14:textId="6F75C62F" w:rsidR="006A2D4E" w:rsidRPr="00833765" w:rsidRDefault="006A2D4E" w:rsidP="006E0885">
      <w:pPr>
        <w:pStyle w:val="Squarebullet"/>
        <w:rPr>
          <w:lang w:val="en-GB"/>
        </w:rPr>
      </w:pPr>
      <w:r>
        <w:t>existing non-mining developments including roads, fences, transmission lines</w:t>
      </w:r>
    </w:p>
    <w:p w14:paraId="49AFC935" w14:textId="550F3CBC" w:rsidR="006A2D4E" w:rsidRDefault="006A2D4E" w:rsidP="006E0885">
      <w:pPr>
        <w:pStyle w:val="Squarebullet"/>
        <w:rPr>
          <w:lang w:val="en-GB"/>
        </w:rPr>
      </w:pPr>
      <w:r>
        <w:t xml:space="preserve">location of significant vegetation features, e.g. mature trees  </w:t>
      </w:r>
    </w:p>
    <w:p w14:paraId="77C6E140" w14:textId="4499E52B" w:rsidR="006A2D4E" w:rsidRDefault="006A2D4E" w:rsidP="006E0885">
      <w:pPr>
        <w:pStyle w:val="Squarebullet"/>
        <w:rPr>
          <w:lang w:val="en-GB"/>
        </w:rPr>
      </w:pPr>
      <w:r>
        <w:rPr>
          <w:lang w:val="en-GB"/>
        </w:rPr>
        <w:t>vegetation and land use boundaries; eg cropping, pasture, forest, undisturbed flora/fauna habitat</w:t>
      </w:r>
    </w:p>
    <w:p w14:paraId="23BC3CC7" w14:textId="5EF97989" w:rsidR="006A2D4E" w:rsidRPr="0055340C" w:rsidRDefault="006A2D4E" w:rsidP="006E0885">
      <w:pPr>
        <w:pStyle w:val="Squarebullet"/>
        <w:rPr>
          <w:lang w:val="en-GB"/>
        </w:rPr>
      </w:pPr>
      <w:r>
        <w:t>derelict mines/mined land from activities which occurred before the grant of the present mine lease</w:t>
      </w:r>
    </w:p>
    <w:p w14:paraId="077460C2" w14:textId="77777777" w:rsidR="006A2D4E" w:rsidRDefault="006A2D4E" w:rsidP="006E0885">
      <w:pPr>
        <w:pStyle w:val="Squarebullet"/>
        <w:rPr>
          <w:lang w:val="en-GB"/>
        </w:rPr>
      </w:pPr>
      <w:r>
        <w:t>adjoining claims</w:t>
      </w:r>
    </w:p>
    <w:p w14:paraId="16B0AA60" w14:textId="23B87196" w:rsidR="006A2D4E" w:rsidRDefault="006A2D4E" w:rsidP="006E0885">
      <w:pPr>
        <w:pStyle w:val="Squarebullet"/>
        <w:rPr>
          <w:lang w:val="en-GB"/>
        </w:rPr>
      </w:pPr>
      <w:r>
        <w:rPr>
          <w:lang w:val="en-GB"/>
        </w:rPr>
        <w:t>neighbouring residences</w:t>
      </w:r>
    </w:p>
    <w:p w14:paraId="1284EBAF" w14:textId="36EAA1FF" w:rsidR="006A2D4E" w:rsidRDefault="006A2D4E" w:rsidP="006E0885">
      <w:pPr>
        <w:pStyle w:val="Squarebullet"/>
        <w:rPr>
          <w:lang w:val="en-GB"/>
        </w:rPr>
      </w:pPr>
      <w:r>
        <w:rPr>
          <w:lang w:val="en-GB"/>
        </w:rPr>
        <w:t>extent of existing mining activity and related disturbances (stockpiled overburden, opal dirt, soil, water management features, rehabilitated areas, shafts, open cuts, drill holes).</w:t>
      </w:r>
    </w:p>
    <w:p w14:paraId="201E04C7" w14:textId="77777777" w:rsidR="00D04E26" w:rsidRPr="00171718" w:rsidRDefault="00D04E26" w:rsidP="00F446DB">
      <w:pPr>
        <w:pStyle w:val="Headingnumber2"/>
        <w:numPr>
          <w:ilvl w:val="0"/>
          <w:numId w:val="0"/>
        </w:numPr>
        <w:ind w:left="360"/>
        <w:rPr>
          <w:lang w:val="en-GB"/>
        </w:rPr>
      </w:pPr>
      <w:r w:rsidRPr="00171718">
        <w:rPr>
          <w:lang w:val="en-GB"/>
        </w:rPr>
        <w:lastRenderedPageBreak/>
        <w:t xml:space="preserve">Plan 2: </w:t>
      </w:r>
      <w:r w:rsidRPr="00171718">
        <w:t>Proposed Operations</w:t>
      </w:r>
    </w:p>
    <w:p w14:paraId="085D84C5" w14:textId="77777777" w:rsidR="006A2D4E" w:rsidRPr="006A2D4E" w:rsidRDefault="006A2D4E" w:rsidP="00594474">
      <w:pPr>
        <w:pStyle w:val="BodyText"/>
        <w:spacing w:after="60"/>
        <w:rPr>
          <w:lang w:val="en-GB"/>
        </w:rPr>
      </w:pPr>
      <w:r w:rsidRPr="006A2D4E">
        <w:rPr>
          <w:lang w:val="en-GB"/>
        </w:rPr>
        <w:t>Show the</w:t>
      </w:r>
      <w:r w:rsidRPr="006A2D4E">
        <w:t xml:space="preserve"> proposed state of the site at the maximum state of disturbance or the end of the MOP period including:</w:t>
      </w:r>
    </w:p>
    <w:p w14:paraId="32A5C6E2" w14:textId="0842C625" w:rsidR="006A2D4E" w:rsidRDefault="006A2D4E" w:rsidP="00594474">
      <w:pPr>
        <w:pStyle w:val="Squarebullet"/>
        <w:spacing w:before="120"/>
        <w:rPr>
          <w:lang w:val="en-GB"/>
        </w:rPr>
      </w:pPr>
      <w:r>
        <w:rPr>
          <w:lang w:val="en-GB"/>
        </w:rPr>
        <w:t>Open cut dimensions, benching, haul road location</w:t>
      </w:r>
    </w:p>
    <w:p w14:paraId="1CCBA2B9" w14:textId="61451AE8" w:rsidR="006A2D4E" w:rsidRDefault="006A2D4E" w:rsidP="006A2D4E">
      <w:pPr>
        <w:pStyle w:val="Squarebullet"/>
        <w:rPr>
          <w:lang w:val="en-GB"/>
        </w:rPr>
      </w:pPr>
      <w:r>
        <w:rPr>
          <w:lang w:val="en-GB"/>
        </w:rPr>
        <w:t>location of opal dirt, overburden and soil stockpiles, felled timber storage areas</w:t>
      </w:r>
    </w:p>
    <w:p w14:paraId="4B2E45C9" w14:textId="6D4A47D6" w:rsidR="006A2D4E" w:rsidRDefault="006A2D4E" w:rsidP="006A2D4E">
      <w:pPr>
        <w:pStyle w:val="Squarebullet"/>
        <w:rPr>
          <w:lang w:val="en-GB"/>
        </w:rPr>
      </w:pPr>
      <w:r>
        <w:rPr>
          <w:lang w:val="en-GB"/>
        </w:rPr>
        <w:t>temporary buildings, fuel storage &amp; refuelling areas, machinery storage areas</w:t>
      </w:r>
    </w:p>
    <w:p w14:paraId="4937FACC" w14:textId="43BA41BC" w:rsidR="006A2D4E" w:rsidRDefault="006A2D4E" w:rsidP="006A2D4E">
      <w:pPr>
        <w:pStyle w:val="Squarebullet"/>
        <w:rPr>
          <w:lang w:val="en-GB"/>
        </w:rPr>
      </w:pPr>
      <w:r>
        <w:rPr>
          <w:lang w:val="en-GB"/>
        </w:rPr>
        <w:t>constructed drainage lines, water management and erosion control structures, water monitoring sites</w:t>
      </w:r>
    </w:p>
    <w:p w14:paraId="039D4898" w14:textId="3F537929" w:rsidR="006A2D4E" w:rsidRDefault="006A2D4E" w:rsidP="00594474">
      <w:pPr>
        <w:pStyle w:val="Squarebullet"/>
        <w:spacing w:after="0"/>
        <w:rPr>
          <w:lang w:val="en-GB"/>
        </w:rPr>
      </w:pPr>
      <w:r>
        <w:rPr>
          <w:lang w:val="en-GB"/>
        </w:rPr>
        <w:t>location of access roads, fencing, safety bunds.</w:t>
      </w:r>
    </w:p>
    <w:p w14:paraId="36853BCC" w14:textId="77777777" w:rsidR="00D04E26" w:rsidRPr="004A03B9" w:rsidRDefault="00D04E26" w:rsidP="00D04E26">
      <w:pPr>
        <w:pStyle w:val="Caption"/>
        <w:rPr>
          <w:sz w:val="24"/>
          <w:szCs w:val="24"/>
          <w:lang w:val="en-GB"/>
        </w:rPr>
      </w:pPr>
      <w:r w:rsidRPr="004A03B9">
        <w:rPr>
          <w:sz w:val="24"/>
          <w:szCs w:val="24"/>
          <w:lang w:val="en-GB"/>
        </w:rPr>
        <w:t>Note: Plan 2 may use Plan 1 as its base.</w:t>
      </w:r>
    </w:p>
    <w:p w14:paraId="1AD59B88" w14:textId="08661B6A" w:rsidR="00D04E26" w:rsidRDefault="00D04E26" w:rsidP="00F446DB">
      <w:pPr>
        <w:pStyle w:val="Headingnumber2"/>
        <w:numPr>
          <w:ilvl w:val="0"/>
          <w:numId w:val="0"/>
        </w:numPr>
        <w:ind w:left="360"/>
        <w:rPr>
          <w:lang w:val="en-GB"/>
        </w:rPr>
      </w:pPr>
      <w:r w:rsidRPr="00171718">
        <w:rPr>
          <w:lang w:val="en-GB"/>
        </w:rPr>
        <w:t>Plan 3: Final Rehabilitation</w:t>
      </w:r>
    </w:p>
    <w:p w14:paraId="639F3996" w14:textId="77777777" w:rsidR="006A2D4E" w:rsidRPr="006A2D4E" w:rsidRDefault="006A2D4E" w:rsidP="00594474">
      <w:pPr>
        <w:pStyle w:val="BodyText"/>
        <w:spacing w:after="60"/>
        <w:rPr>
          <w:lang w:val="en-GB"/>
        </w:rPr>
      </w:pPr>
      <w:r w:rsidRPr="006A2D4E">
        <w:rPr>
          <w:lang w:val="en-GB"/>
        </w:rPr>
        <w:t>Show the anticipated state of the site following rehabilitation when the lease is being prepared for title relinquishment including:</w:t>
      </w:r>
    </w:p>
    <w:p w14:paraId="4F509BE3" w14:textId="216F5BC5" w:rsidR="006A2D4E" w:rsidRDefault="006A2D4E" w:rsidP="00594474">
      <w:pPr>
        <w:pStyle w:val="Squarebullet"/>
        <w:spacing w:before="120"/>
        <w:rPr>
          <w:lang w:val="en-GB"/>
        </w:rPr>
      </w:pPr>
      <w:r>
        <w:rPr>
          <w:lang w:val="en-GB"/>
        </w:rPr>
        <w:t>the slope and shape of rehabilitated land</w:t>
      </w:r>
    </w:p>
    <w:p w14:paraId="62793103" w14:textId="48205CB9" w:rsidR="006A2D4E" w:rsidRDefault="006A2D4E" w:rsidP="000B32B4">
      <w:pPr>
        <w:pStyle w:val="Squarebullet"/>
        <w:spacing w:before="0"/>
        <w:rPr>
          <w:lang w:val="en-GB"/>
        </w:rPr>
      </w:pPr>
      <w:r>
        <w:rPr>
          <w:lang w:val="en-GB"/>
        </w:rPr>
        <w:t>vegetation on rehabilitated land, and boundaries of vegetation types</w:t>
      </w:r>
    </w:p>
    <w:p w14:paraId="5E5A24A4" w14:textId="1C91FBFA" w:rsidR="006A2D4E" w:rsidRDefault="006A2D4E" w:rsidP="000B32B4">
      <w:pPr>
        <w:pStyle w:val="Squarebullet"/>
        <w:spacing w:before="0"/>
        <w:rPr>
          <w:lang w:val="en-GB"/>
        </w:rPr>
      </w:pPr>
      <w:r>
        <w:t>natural features including swamps, rivers, creeks, streams or watercourses</w:t>
      </w:r>
    </w:p>
    <w:p w14:paraId="433C9EA4" w14:textId="277C6656" w:rsidR="006A2D4E" w:rsidRDefault="006A2D4E" w:rsidP="000B32B4">
      <w:pPr>
        <w:pStyle w:val="Squarebullet"/>
        <w:spacing w:before="0"/>
        <w:rPr>
          <w:lang w:val="en-GB"/>
        </w:rPr>
      </w:pPr>
      <w:r>
        <w:t>pre mining non mining developments including roads, fences, residences</w:t>
      </w:r>
    </w:p>
    <w:p w14:paraId="079EC51C" w14:textId="6A6EB3C7" w:rsidR="006A2D4E" w:rsidRDefault="006A2D4E" w:rsidP="000B32B4">
      <w:pPr>
        <w:pStyle w:val="Squarebullet"/>
        <w:spacing w:before="0"/>
        <w:rPr>
          <w:lang w:val="en-GB"/>
        </w:rPr>
      </w:pPr>
      <w:r>
        <w:t>adjoining mining activities which occurred before the grant of the present mine lease</w:t>
      </w:r>
    </w:p>
    <w:p w14:paraId="70FC7A3E" w14:textId="33F3BE86" w:rsidR="006A2D4E" w:rsidRDefault="006A2D4E" w:rsidP="000B32B4">
      <w:pPr>
        <w:pStyle w:val="Squarebullet"/>
        <w:spacing w:before="0"/>
        <w:rPr>
          <w:lang w:val="en-GB"/>
        </w:rPr>
      </w:pPr>
      <w:r>
        <w:rPr>
          <w:lang w:val="en-GB"/>
        </w:rPr>
        <w:t>boundaries and slopes of disturbed and rehabilitated land</w:t>
      </w:r>
    </w:p>
    <w:p w14:paraId="20EA89C5" w14:textId="28E0DD5E" w:rsidR="006A2D4E" w:rsidRDefault="006A2D4E" w:rsidP="000B32B4">
      <w:pPr>
        <w:pStyle w:val="Squarebullet"/>
        <w:spacing w:before="0"/>
        <w:rPr>
          <w:lang w:val="en-GB"/>
        </w:rPr>
      </w:pPr>
      <w:r>
        <w:rPr>
          <w:lang w:val="en-GB"/>
        </w:rPr>
        <w:t>vegetation type and land use boundaries of disturbed and undisturbed land</w:t>
      </w:r>
    </w:p>
    <w:p w14:paraId="60B41E1C" w14:textId="55992BF3" w:rsidR="006A2D4E" w:rsidRDefault="006A2D4E" w:rsidP="000B32B4">
      <w:pPr>
        <w:pStyle w:val="Squarebullet"/>
        <w:spacing w:before="0"/>
        <w:rPr>
          <w:lang w:val="en-GB"/>
        </w:rPr>
      </w:pPr>
      <w:r>
        <w:rPr>
          <w:lang w:val="en-GB"/>
        </w:rPr>
        <w:t>post mining land use capability of undisturbed and rehabilitated land</w:t>
      </w:r>
    </w:p>
    <w:p w14:paraId="78F40650" w14:textId="7037EA15" w:rsidR="006A2D4E" w:rsidRDefault="006A2D4E" w:rsidP="000B32B4">
      <w:pPr>
        <w:pStyle w:val="Squarebullet"/>
        <w:spacing w:before="0"/>
        <w:rPr>
          <w:lang w:val="en-GB"/>
        </w:rPr>
      </w:pPr>
      <w:r>
        <w:rPr>
          <w:lang w:val="en-GB"/>
        </w:rPr>
        <w:t>constructed drainage lines, water management and erosion control structures;</w:t>
      </w:r>
    </w:p>
    <w:p w14:paraId="44A32BB7" w14:textId="2C1C1B8B" w:rsidR="006A2D4E" w:rsidRDefault="006A2D4E" w:rsidP="000B32B4">
      <w:pPr>
        <w:pStyle w:val="Squarebullet"/>
        <w:spacing w:before="0"/>
        <w:rPr>
          <w:lang w:val="en-GB"/>
        </w:rPr>
      </w:pPr>
      <w:r>
        <w:rPr>
          <w:lang w:val="en-GB"/>
        </w:rPr>
        <w:t>remaining voids/pits and remaining disturbed land</w:t>
      </w:r>
    </w:p>
    <w:p w14:paraId="42D0E0AD" w14:textId="4D597D56" w:rsidR="006A2D4E" w:rsidRDefault="006A2D4E" w:rsidP="000B32B4">
      <w:pPr>
        <w:pStyle w:val="Squarebullet"/>
        <w:spacing w:before="0"/>
        <w:rPr>
          <w:lang w:val="en-GB"/>
        </w:rPr>
      </w:pPr>
      <w:r>
        <w:rPr>
          <w:lang w:val="en-GB"/>
        </w:rPr>
        <w:t>all mine related infrastructure to remain on site after mine closure</w:t>
      </w:r>
    </w:p>
    <w:p w14:paraId="6248147A" w14:textId="18B9DE5C" w:rsidR="006A2D4E" w:rsidRDefault="006A2D4E" w:rsidP="00594474">
      <w:pPr>
        <w:pStyle w:val="Squarebullet"/>
        <w:spacing w:before="0" w:after="120"/>
        <w:rPr>
          <w:lang w:val="en-GB"/>
        </w:rPr>
      </w:pPr>
      <w:r>
        <w:rPr>
          <w:lang w:val="en-GB"/>
        </w:rPr>
        <w:t>fences, bunds and other public, fauna/ and stock safety features.</w:t>
      </w:r>
    </w:p>
    <w:p w14:paraId="2D941BC8" w14:textId="07238048" w:rsidR="006A2D4E" w:rsidRPr="006A2D4E" w:rsidRDefault="006A2D4E" w:rsidP="00594474">
      <w:pPr>
        <w:pStyle w:val="BodyText"/>
        <w:spacing w:before="0"/>
        <w:rPr>
          <w:i/>
          <w:iCs/>
          <w:lang w:val="en-GB"/>
        </w:rPr>
      </w:pPr>
      <w:r w:rsidRPr="006A2D4E">
        <w:rPr>
          <w:i/>
          <w:iCs/>
          <w:lang w:val="en-GB"/>
        </w:rPr>
        <w:t>Where mining will be completed during the MOP period, plans 2 and 3 may be combined</w:t>
      </w:r>
      <w:r>
        <w:rPr>
          <w:i/>
          <w:iCs/>
          <w:lang w:val="en-GB"/>
        </w:rPr>
        <w:t>.</w:t>
      </w:r>
    </w:p>
    <w:p w14:paraId="5E2368CD" w14:textId="2DBD5A07" w:rsidR="004900C8" w:rsidRDefault="006A2D4E" w:rsidP="00F446DB">
      <w:pPr>
        <w:pStyle w:val="Headingnumber1"/>
        <w:numPr>
          <w:ilvl w:val="0"/>
          <w:numId w:val="30"/>
        </w:numPr>
      </w:pPr>
      <w:r w:rsidRPr="001D7F70">
        <w:lastRenderedPageBreak/>
        <w:t>Mining</w:t>
      </w:r>
      <w:r>
        <w:t xml:space="preserve"> Operations Plan</w:t>
      </w:r>
    </w:p>
    <w:p w14:paraId="5D1E36F5" w14:textId="7850C234" w:rsidR="006A2D4E" w:rsidRDefault="006A2D4E" w:rsidP="00F446DB">
      <w:pPr>
        <w:pStyle w:val="Headingnumber2"/>
      </w:pPr>
      <w:r w:rsidRPr="00F446DB">
        <w:t>Applicant</w:t>
      </w:r>
      <w:r>
        <w:t xml:space="preserve"> details</w:t>
      </w:r>
    </w:p>
    <w:tbl>
      <w:tblPr>
        <w:tblStyle w:val="TableGridLight"/>
        <w:tblW w:w="0" w:type="auto"/>
        <w:tblLook w:val="04A0" w:firstRow="1" w:lastRow="0" w:firstColumn="1" w:lastColumn="0" w:noHBand="0" w:noVBand="1"/>
      </w:tblPr>
      <w:tblGrid>
        <w:gridCol w:w="1838"/>
        <w:gridCol w:w="3259"/>
        <w:gridCol w:w="1277"/>
        <w:gridCol w:w="3820"/>
      </w:tblGrid>
      <w:tr w:rsidR="00433041" w14:paraId="54F0A2B8" w14:textId="77777777" w:rsidTr="0049309A">
        <w:tc>
          <w:tcPr>
            <w:tcW w:w="5097" w:type="dxa"/>
            <w:gridSpan w:val="2"/>
          </w:tcPr>
          <w:p w14:paraId="6A6ABBA5" w14:textId="5B8F0BD6" w:rsidR="00433041" w:rsidRDefault="00433041" w:rsidP="00512784">
            <w:pPr>
              <w:pStyle w:val="tablebody"/>
              <w:rPr>
                <w:lang w:eastAsia="en-AU"/>
              </w:rPr>
            </w:pPr>
            <w:r>
              <w:t>Applicant(s) name (all names to be included)</w:t>
            </w:r>
          </w:p>
        </w:tc>
        <w:tc>
          <w:tcPr>
            <w:tcW w:w="5097" w:type="dxa"/>
            <w:gridSpan w:val="2"/>
          </w:tcPr>
          <w:p w14:paraId="6B707976" w14:textId="37CDFC01" w:rsidR="00433041" w:rsidRDefault="00433041"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6D4BAC8F" w14:textId="77777777" w:rsidTr="00512784">
        <w:tc>
          <w:tcPr>
            <w:tcW w:w="1838" w:type="dxa"/>
          </w:tcPr>
          <w:p w14:paraId="5AD00D92" w14:textId="3419AB02" w:rsidR="00433041" w:rsidRPr="00810A68" w:rsidRDefault="00433041" w:rsidP="00512784">
            <w:pPr>
              <w:pStyle w:val="tablebody"/>
            </w:pPr>
            <w:r>
              <w:t>Mineral claim ID</w:t>
            </w:r>
          </w:p>
        </w:tc>
        <w:tc>
          <w:tcPr>
            <w:tcW w:w="3259" w:type="dxa"/>
          </w:tcPr>
          <w:p w14:paraId="7AA57BE4" w14:textId="77777777" w:rsidR="00433041" w:rsidRPr="00810A68" w:rsidRDefault="00433041" w:rsidP="00512784">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7" w:type="dxa"/>
          </w:tcPr>
          <w:p w14:paraId="398EE293" w14:textId="77777777" w:rsidR="00433041" w:rsidRDefault="00433041" w:rsidP="00512784">
            <w:pPr>
              <w:pStyle w:val="tablebody"/>
              <w:rPr>
                <w:lang w:eastAsia="en-AU"/>
              </w:rPr>
            </w:pPr>
            <w:r>
              <w:t>Expiry</w:t>
            </w:r>
          </w:p>
        </w:tc>
        <w:tc>
          <w:tcPr>
            <w:tcW w:w="3820" w:type="dxa"/>
          </w:tcPr>
          <w:p w14:paraId="3996E7E9" w14:textId="77777777" w:rsidR="00433041" w:rsidRDefault="00433041"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0C5730FD" w14:textId="77777777" w:rsidTr="00512784">
        <w:tc>
          <w:tcPr>
            <w:tcW w:w="1838" w:type="dxa"/>
          </w:tcPr>
          <w:p w14:paraId="0B27DEC4" w14:textId="77777777" w:rsidR="00433041" w:rsidRPr="00810A68" w:rsidRDefault="00433041" w:rsidP="00512784">
            <w:pPr>
              <w:pStyle w:val="tablebody"/>
            </w:pPr>
            <w:r>
              <w:t>Field name</w:t>
            </w:r>
          </w:p>
        </w:tc>
        <w:tc>
          <w:tcPr>
            <w:tcW w:w="8356" w:type="dxa"/>
            <w:gridSpan w:val="3"/>
          </w:tcPr>
          <w:p w14:paraId="1399BF93" w14:textId="77777777" w:rsidR="00433041" w:rsidRDefault="00433041"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3CBB48F1" w14:textId="77777777" w:rsidTr="00433041">
        <w:tc>
          <w:tcPr>
            <w:tcW w:w="5097" w:type="dxa"/>
            <w:gridSpan w:val="2"/>
          </w:tcPr>
          <w:p w14:paraId="6C9A3120" w14:textId="6B070D21" w:rsidR="00433041" w:rsidRDefault="00433041" w:rsidP="00512784">
            <w:pPr>
              <w:pStyle w:val="tablebody"/>
            </w:pPr>
            <w:r>
              <w:t>Name of mine operator (if different)</w:t>
            </w:r>
          </w:p>
        </w:tc>
        <w:tc>
          <w:tcPr>
            <w:tcW w:w="5097" w:type="dxa"/>
            <w:gridSpan w:val="2"/>
          </w:tcPr>
          <w:p w14:paraId="725B899D" w14:textId="642AB508" w:rsidR="00433041" w:rsidRDefault="00433041"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142C2A9C" w14:textId="77777777" w:rsidTr="00512784">
        <w:tc>
          <w:tcPr>
            <w:tcW w:w="1838" w:type="dxa"/>
          </w:tcPr>
          <w:p w14:paraId="1F4FC17C" w14:textId="77777777" w:rsidR="00433041" w:rsidRPr="00810A68" w:rsidRDefault="00433041" w:rsidP="00512784">
            <w:pPr>
              <w:pStyle w:val="tablebody"/>
            </w:pPr>
            <w:r>
              <w:t>Postal address</w:t>
            </w:r>
          </w:p>
        </w:tc>
        <w:tc>
          <w:tcPr>
            <w:tcW w:w="8356" w:type="dxa"/>
            <w:gridSpan w:val="3"/>
          </w:tcPr>
          <w:p w14:paraId="51BE7F72" w14:textId="77777777" w:rsidR="00433041" w:rsidRDefault="00433041"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171E5BB5" w14:textId="77777777" w:rsidTr="00512784">
        <w:tc>
          <w:tcPr>
            <w:tcW w:w="1838" w:type="dxa"/>
          </w:tcPr>
          <w:p w14:paraId="7D6B4F40" w14:textId="77777777" w:rsidR="00433041" w:rsidRPr="00810A68" w:rsidRDefault="00433041" w:rsidP="00512784">
            <w:pPr>
              <w:pStyle w:val="tablebody"/>
            </w:pPr>
            <w:r>
              <w:t>Phone</w:t>
            </w:r>
          </w:p>
        </w:tc>
        <w:tc>
          <w:tcPr>
            <w:tcW w:w="3259" w:type="dxa"/>
          </w:tcPr>
          <w:p w14:paraId="18CC4D61" w14:textId="77777777" w:rsidR="00433041" w:rsidRPr="00810A68" w:rsidRDefault="00433041" w:rsidP="00512784">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7" w:type="dxa"/>
          </w:tcPr>
          <w:p w14:paraId="70C130EA" w14:textId="77777777" w:rsidR="00433041" w:rsidRDefault="00433041" w:rsidP="00512784">
            <w:pPr>
              <w:pStyle w:val="tablebody"/>
              <w:rPr>
                <w:lang w:eastAsia="en-AU"/>
              </w:rPr>
            </w:pPr>
            <w:r>
              <w:t>Email</w:t>
            </w:r>
          </w:p>
        </w:tc>
        <w:tc>
          <w:tcPr>
            <w:tcW w:w="3820" w:type="dxa"/>
          </w:tcPr>
          <w:p w14:paraId="3E7E876E" w14:textId="77777777" w:rsidR="00433041" w:rsidRDefault="00433041"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3430D173" w14:textId="77777777" w:rsidTr="00512784">
        <w:tc>
          <w:tcPr>
            <w:tcW w:w="1838" w:type="dxa"/>
          </w:tcPr>
          <w:p w14:paraId="02B0F2F1" w14:textId="651D7D4F" w:rsidR="00433041" w:rsidRDefault="00433041" w:rsidP="00512784">
            <w:pPr>
              <w:pStyle w:val="tablebody"/>
            </w:pPr>
            <w:r w:rsidRPr="006E0885">
              <w:t>Western lands property</w:t>
            </w:r>
            <w:r>
              <w:t xml:space="preserve"> </w:t>
            </w:r>
          </w:p>
        </w:tc>
        <w:tc>
          <w:tcPr>
            <w:tcW w:w="3259" w:type="dxa"/>
          </w:tcPr>
          <w:p w14:paraId="5964C644" w14:textId="77777777" w:rsidR="00433041" w:rsidRDefault="00433041" w:rsidP="00512784">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7" w:type="dxa"/>
          </w:tcPr>
          <w:p w14:paraId="0A16F9D2" w14:textId="77777777" w:rsidR="00433041" w:rsidRDefault="00433041" w:rsidP="00512784">
            <w:pPr>
              <w:pStyle w:val="tablebody"/>
              <w:rPr>
                <w:lang w:eastAsia="en-AU"/>
              </w:rPr>
            </w:pPr>
            <w:r>
              <w:t>Lessee</w:t>
            </w:r>
          </w:p>
        </w:tc>
        <w:tc>
          <w:tcPr>
            <w:tcW w:w="3820" w:type="dxa"/>
          </w:tcPr>
          <w:p w14:paraId="2E7AB2F9" w14:textId="77777777" w:rsidR="00433041" w:rsidRDefault="00433041"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3A84D28D" w14:textId="77777777" w:rsidTr="00433041">
        <w:trPr>
          <w:trHeight w:val="1509"/>
        </w:trPr>
        <w:tc>
          <w:tcPr>
            <w:tcW w:w="10194" w:type="dxa"/>
            <w:gridSpan w:val="4"/>
          </w:tcPr>
          <w:p w14:paraId="3B7960D6" w14:textId="553F07E2" w:rsidR="00433041" w:rsidRDefault="00433041" w:rsidP="00810A68">
            <w:pPr>
              <w:pStyle w:val="tablebody"/>
              <w:rPr>
                <w:lang w:eastAsia="en-AU"/>
              </w:rPr>
            </w:pPr>
            <w:r>
              <w:rPr>
                <w:lang w:eastAsia="en-AU"/>
              </w:rPr>
              <w:t xml:space="preserve">Comments: </w:t>
            </w:r>
            <w:r>
              <w:rPr>
                <w:lang w:eastAsia="en-AU"/>
              </w:rPr>
              <w:fldChar w:fldCharType="begin">
                <w:ffData>
                  <w:name w:val="Text46"/>
                  <w:enabled/>
                  <w:calcOnExit w:val="0"/>
                  <w:textInput/>
                </w:ffData>
              </w:fldChar>
            </w:r>
            <w:bookmarkStart w:id="0" w:name="Text46"/>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0"/>
          </w:p>
        </w:tc>
      </w:tr>
    </w:tbl>
    <w:p w14:paraId="7687E848" w14:textId="77777777" w:rsidR="00C1512C" w:rsidRDefault="00C1512C" w:rsidP="00810A68">
      <w:pPr>
        <w:pStyle w:val="FootnoteText"/>
        <w:rPr>
          <w:lang w:eastAsia="en-AU"/>
        </w:rPr>
      </w:pPr>
    </w:p>
    <w:tbl>
      <w:tblPr>
        <w:tblStyle w:val="TableGridLight"/>
        <w:tblW w:w="0" w:type="auto"/>
        <w:tblLook w:val="04A0" w:firstRow="1" w:lastRow="0" w:firstColumn="1" w:lastColumn="0" w:noHBand="0" w:noVBand="1"/>
      </w:tblPr>
      <w:tblGrid>
        <w:gridCol w:w="1271"/>
        <w:gridCol w:w="3826"/>
        <w:gridCol w:w="1277"/>
        <w:gridCol w:w="3820"/>
      </w:tblGrid>
      <w:tr w:rsidR="006A2D4E" w14:paraId="14904CD3" w14:textId="77777777" w:rsidTr="00C1512C">
        <w:trPr>
          <w:trHeight w:val="551"/>
        </w:trPr>
        <w:tc>
          <w:tcPr>
            <w:tcW w:w="5097" w:type="dxa"/>
            <w:gridSpan w:val="2"/>
            <w:shd w:val="clear" w:color="auto" w:fill="0A7CB9"/>
          </w:tcPr>
          <w:p w14:paraId="3F71D57A" w14:textId="093B5E46" w:rsidR="006A2D4E" w:rsidRPr="00C1512C" w:rsidRDefault="006A2D4E" w:rsidP="00C1512C">
            <w:pPr>
              <w:pStyle w:val="Tablecolumnheader"/>
              <w:rPr>
                <w:lang w:eastAsia="en-AU"/>
              </w:rPr>
            </w:pPr>
            <w:r w:rsidRPr="00C1512C">
              <w:rPr>
                <w:lang w:eastAsia="en-AU"/>
              </w:rPr>
              <w:t>Signature: Claim holder #1</w:t>
            </w:r>
          </w:p>
        </w:tc>
        <w:tc>
          <w:tcPr>
            <w:tcW w:w="5097" w:type="dxa"/>
            <w:gridSpan w:val="2"/>
            <w:shd w:val="clear" w:color="auto" w:fill="0A7CB9"/>
          </w:tcPr>
          <w:p w14:paraId="7974E55E" w14:textId="4BB025C7" w:rsidR="006A2D4E" w:rsidRPr="00C1512C" w:rsidRDefault="006A2D4E" w:rsidP="00C1512C">
            <w:pPr>
              <w:pStyle w:val="Tablecolumnheader"/>
              <w:rPr>
                <w:lang w:eastAsia="en-AU"/>
              </w:rPr>
            </w:pPr>
            <w:r w:rsidRPr="00C1512C">
              <w:rPr>
                <w:lang w:eastAsia="en-AU"/>
              </w:rPr>
              <w:t>Signature: Claim holder #2</w:t>
            </w:r>
          </w:p>
        </w:tc>
      </w:tr>
      <w:tr w:rsidR="006A2D4E" w14:paraId="05C43055" w14:textId="77777777" w:rsidTr="006A2D4E">
        <w:trPr>
          <w:trHeight w:val="984"/>
        </w:trPr>
        <w:sdt>
          <w:sdtPr>
            <w:rPr>
              <w:lang w:eastAsia="en-AU"/>
            </w:rPr>
            <w:alias w:val="Signature"/>
            <w:tag w:val="Signature"/>
            <w:id w:val="578795254"/>
            <w:showingPlcHdr/>
            <w:picture/>
          </w:sdtPr>
          <w:sdtEndPr/>
          <w:sdtContent>
            <w:tc>
              <w:tcPr>
                <w:tcW w:w="5097" w:type="dxa"/>
                <w:gridSpan w:val="2"/>
              </w:tcPr>
              <w:p w14:paraId="601E441C" w14:textId="3D85FDD1" w:rsidR="006A2D4E" w:rsidRDefault="00051F81" w:rsidP="00512784">
                <w:pPr>
                  <w:pStyle w:val="tablebody"/>
                  <w:rPr>
                    <w:lang w:eastAsia="en-AU"/>
                  </w:rPr>
                </w:pPr>
                <w:r>
                  <w:rPr>
                    <w:noProof/>
                    <w:lang w:eastAsia="en-AU"/>
                  </w:rPr>
                  <w:drawing>
                    <wp:inline distT="0" distB="0" distL="0" distR="0" wp14:anchorId="06ED0E0A" wp14:editId="6CB9CBF0">
                      <wp:extent cx="2971800" cy="693420"/>
                      <wp:effectExtent l="0" t="0" r="0" b="0"/>
                      <wp:docPr id="10"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693420"/>
                              </a:xfrm>
                              <a:prstGeom prst="rect">
                                <a:avLst/>
                              </a:prstGeom>
                              <a:noFill/>
                              <a:ln>
                                <a:noFill/>
                              </a:ln>
                            </pic:spPr>
                          </pic:pic>
                        </a:graphicData>
                      </a:graphic>
                    </wp:inline>
                  </w:drawing>
                </w:r>
              </w:p>
            </w:tc>
          </w:sdtContent>
        </w:sdt>
        <w:sdt>
          <w:sdtPr>
            <w:rPr>
              <w:lang w:eastAsia="en-AU"/>
            </w:rPr>
            <w:alias w:val="Electronic signature"/>
            <w:tag w:val="Signature"/>
            <w:id w:val="-1314791034"/>
            <w:showingPlcHdr/>
            <w:picture/>
          </w:sdtPr>
          <w:sdtEndPr/>
          <w:sdtContent>
            <w:tc>
              <w:tcPr>
                <w:tcW w:w="5097" w:type="dxa"/>
                <w:gridSpan w:val="2"/>
              </w:tcPr>
              <w:p w14:paraId="0427CBDB" w14:textId="307B7B29" w:rsidR="006A2D4E" w:rsidRDefault="00051F81" w:rsidP="00512784">
                <w:pPr>
                  <w:pStyle w:val="tablebody"/>
                  <w:rPr>
                    <w:lang w:eastAsia="en-AU"/>
                  </w:rPr>
                </w:pPr>
                <w:r>
                  <w:rPr>
                    <w:noProof/>
                    <w:lang w:eastAsia="en-AU"/>
                  </w:rPr>
                  <w:drawing>
                    <wp:inline distT="0" distB="0" distL="0" distR="0" wp14:anchorId="189FFEE9" wp14:editId="2ED1A130">
                      <wp:extent cx="3063240" cy="678180"/>
                      <wp:effectExtent l="0" t="0" r="3810" b="762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3240" cy="678180"/>
                              </a:xfrm>
                              <a:prstGeom prst="rect">
                                <a:avLst/>
                              </a:prstGeom>
                              <a:noFill/>
                              <a:ln>
                                <a:noFill/>
                              </a:ln>
                            </pic:spPr>
                          </pic:pic>
                        </a:graphicData>
                      </a:graphic>
                    </wp:inline>
                  </w:drawing>
                </w:r>
              </w:p>
            </w:tc>
          </w:sdtContent>
        </w:sdt>
      </w:tr>
      <w:tr w:rsidR="006A2D4E" w14:paraId="7C14D0F0" w14:textId="77777777" w:rsidTr="006A2D4E">
        <w:trPr>
          <w:trHeight w:val="551"/>
        </w:trPr>
        <w:tc>
          <w:tcPr>
            <w:tcW w:w="1271" w:type="dxa"/>
          </w:tcPr>
          <w:p w14:paraId="2B8827F3" w14:textId="1FFAB77B" w:rsidR="006A2D4E" w:rsidRDefault="006A2D4E" w:rsidP="00512784">
            <w:pPr>
              <w:pStyle w:val="tablebody"/>
              <w:rPr>
                <w:lang w:eastAsia="en-AU"/>
              </w:rPr>
            </w:pPr>
            <w:r>
              <w:rPr>
                <w:lang w:eastAsia="en-AU"/>
              </w:rPr>
              <w:t>Name</w:t>
            </w:r>
          </w:p>
        </w:tc>
        <w:tc>
          <w:tcPr>
            <w:tcW w:w="3826" w:type="dxa"/>
          </w:tcPr>
          <w:p w14:paraId="642E3272" w14:textId="77941DF6" w:rsidR="006A2D4E" w:rsidRDefault="00C1512C" w:rsidP="00512784">
            <w:pPr>
              <w:pStyle w:val="tablebody"/>
              <w:rPr>
                <w:lang w:eastAsia="en-AU"/>
              </w:rPr>
            </w:pPr>
            <w:r>
              <w:rPr>
                <w:lang w:eastAsia="en-AU"/>
              </w:rPr>
              <w:fldChar w:fldCharType="begin">
                <w:ffData>
                  <w:name w:val="Text47"/>
                  <w:enabled/>
                  <w:calcOnExit w:val="0"/>
                  <w:textInput/>
                </w:ffData>
              </w:fldChar>
            </w:r>
            <w:bookmarkStart w:id="1" w:name="Text47"/>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
          </w:p>
        </w:tc>
        <w:tc>
          <w:tcPr>
            <w:tcW w:w="1277" w:type="dxa"/>
          </w:tcPr>
          <w:p w14:paraId="4131D763" w14:textId="560743BA" w:rsidR="006A2D4E" w:rsidRDefault="006A2D4E" w:rsidP="00512784">
            <w:pPr>
              <w:pStyle w:val="tablebody"/>
              <w:rPr>
                <w:lang w:eastAsia="en-AU"/>
              </w:rPr>
            </w:pPr>
            <w:r>
              <w:rPr>
                <w:lang w:eastAsia="en-AU"/>
              </w:rPr>
              <w:t>Name</w:t>
            </w:r>
          </w:p>
        </w:tc>
        <w:tc>
          <w:tcPr>
            <w:tcW w:w="3820" w:type="dxa"/>
          </w:tcPr>
          <w:p w14:paraId="5B523700" w14:textId="157C36C4" w:rsidR="006A2D4E" w:rsidRDefault="00C1512C" w:rsidP="00512784">
            <w:pPr>
              <w:pStyle w:val="tablebody"/>
              <w:rPr>
                <w:lang w:eastAsia="en-AU"/>
              </w:rPr>
            </w:pPr>
            <w:r>
              <w:rPr>
                <w:lang w:eastAsia="en-AU"/>
              </w:rPr>
              <w:fldChar w:fldCharType="begin">
                <w:ffData>
                  <w:name w:val="Text49"/>
                  <w:enabled/>
                  <w:calcOnExit w:val="0"/>
                  <w:textInput/>
                </w:ffData>
              </w:fldChar>
            </w:r>
            <w:bookmarkStart w:id="2" w:name="Text49"/>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2"/>
          </w:p>
        </w:tc>
      </w:tr>
      <w:tr w:rsidR="006A2D4E" w14:paraId="01378149" w14:textId="77777777" w:rsidTr="006A2D4E">
        <w:trPr>
          <w:trHeight w:val="551"/>
        </w:trPr>
        <w:tc>
          <w:tcPr>
            <w:tcW w:w="1271" w:type="dxa"/>
          </w:tcPr>
          <w:p w14:paraId="709B0803" w14:textId="21478869" w:rsidR="006A2D4E" w:rsidRDefault="006A2D4E" w:rsidP="00512784">
            <w:pPr>
              <w:pStyle w:val="tablebody"/>
              <w:rPr>
                <w:lang w:eastAsia="en-AU"/>
              </w:rPr>
            </w:pPr>
            <w:r>
              <w:rPr>
                <w:lang w:eastAsia="en-AU"/>
              </w:rPr>
              <w:t>Date</w:t>
            </w:r>
          </w:p>
        </w:tc>
        <w:tc>
          <w:tcPr>
            <w:tcW w:w="3826" w:type="dxa"/>
          </w:tcPr>
          <w:p w14:paraId="068F4B7C" w14:textId="7A7B482D" w:rsidR="006A2D4E" w:rsidRDefault="00C1512C" w:rsidP="00512784">
            <w:pPr>
              <w:pStyle w:val="tablebody"/>
              <w:rPr>
                <w:lang w:eastAsia="en-AU"/>
              </w:rPr>
            </w:pPr>
            <w:r>
              <w:rPr>
                <w:lang w:eastAsia="en-AU"/>
              </w:rPr>
              <w:fldChar w:fldCharType="begin">
                <w:ffData>
                  <w:name w:val="Text48"/>
                  <w:enabled/>
                  <w:calcOnExit w:val="0"/>
                  <w:textInput/>
                </w:ffData>
              </w:fldChar>
            </w:r>
            <w:bookmarkStart w:id="3" w:name="Text48"/>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3"/>
          </w:p>
        </w:tc>
        <w:tc>
          <w:tcPr>
            <w:tcW w:w="1277" w:type="dxa"/>
          </w:tcPr>
          <w:p w14:paraId="424F9935" w14:textId="214C1A6D" w:rsidR="006A2D4E" w:rsidRDefault="006A2D4E" w:rsidP="00512784">
            <w:pPr>
              <w:pStyle w:val="tablebody"/>
              <w:rPr>
                <w:lang w:eastAsia="en-AU"/>
              </w:rPr>
            </w:pPr>
            <w:r>
              <w:rPr>
                <w:lang w:eastAsia="en-AU"/>
              </w:rPr>
              <w:t>Date</w:t>
            </w:r>
          </w:p>
        </w:tc>
        <w:tc>
          <w:tcPr>
            <w:tcW w:w="3820" w:type="dxa"/>
          </w:tcPr>
          <w:p w14:paraId="02B552D6" w14:textId="0A933CB4" w:rsidR="006A2D4E" w:rsidRDefault="00C1512C" w:rsidP="00512784">
            <w:pPr>
              <w:pStyle w:val="tablebody"/>
              <w:rPr>
                <w:lang w:eastAsia="en-AU"/>
              </w:rPr>
            </w:pPr>
            <w:r>
              <w:rPr>
                <w:lang w:eastAsia="en-AU"/>
              </w:rPr>
              <w:fldChar w:fldCharType="begin">
                <w:ffData>
                  <w:name w:val="Text50"/>
                  <w:enabled/>
                  <w:calcOnExit w:val="0"/>
                  <w:textInput/>
                </w:ffData>
              </w:fldChar>
            </w:r>
            <w:bookmarkStart w:id="4" w:name="Text50"/>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4"/>
          </w:p>
        </w:tc>
      </w:tr>
    </w:tbl>
    <w:p w14:paraId="02C9D9D8" w14:textId="77777777" w:rsidR="00D04E26" w:rsidRDefault="00D04E26" w:rsidP="00810A68">
      <w:pPr>
        <w:pStyle w:val="FootnoteText"/>
        <w:rPr>
          <w:lang w:eastAsia="en-AU"/>
        </w:rPr>
      </w:pPr>
    </w:p>
    <w:p w14:paraId="4A7D5C51" w14:textId="77777777" w:rsidR="00594474" w:rsidRDefault="00594474" w:rsidP="00594474">
      <w:pPr>
        <w:pStyle w:val="BodyText"/>
      </w:pPr>
      <w:r>
        <w:br w:type="page"/>
      </w:r>
    </w:p>
    <w:p w14:paraId="71AFFA48" w14:textId="5BF11346" w:rsidR="00806EC8" w:rsidRDefault="006A2D4E" w:rsidP="00F446DB">
      <w:pPr>
        <w:pStyle w:val="Heading2"/>
      </w:pPr>
      <w:r>
        <w:lastRenderedPageBreak/>
        <w:t>Proposed mining activities</w:t>
      </w:r>
    </w:p>
    <w:p w14:paraId="067B3CDC" w14:textId="2BC94FD6" w:rsidR="00C1512C" w:rsidRDefault="00C1512C" w:rsidP="00C1512C">
      <w:pPr>
        <w:pStyle w:val="BodyText"/>
        <w:rPr>
          <w:lang w:val="en-GB"/>
        </w:rPr>
      </w:pPr>
      <w:r w:rsidRPr="00C1512C">
        <w:rPr>
          <w:lang w:val="en-GB"/>
        </w:rPr>
        <w:t>Describe the operations and the methods to be used for any of the following activities which are proposed during the MOP period. Descriptions should supplement information shown on Plan 2.</w:t>
      </w:r>
    </w:p>
    <w:p w14:paraId="65088122" w14:textId="702FADE5" w:rsidR="00EC1377" w:rsidRDefault="00EC1377" w:rsidP="00EC1377">
      <w:pPr>
        <w:pStyle w:val="BodyText"/>
        <w:rPr>
          <w:lang w:val="en-GB"/>
        </w:rPr>
      </w:pPr>
      <w:r>
        <w:rPr>
          <w:lang w:val="en-GB"/>
        </w:rPr>
        <w:t>Provide a b</w:t>
      </w:r>
      <w:r w:rsidRPr="009E0B8A">
        <w:rPr>
          <w:lang w:val="en-GB"/>
        </w:rPr>
        <w:t xml:space="preserve">rief description of </w:t>
      </w:r>
      <w:r>
        <w:rPr>
          <w:lang w:val="en-GB"/>
        </w:rPr>
        <w:t xml:space="preserve">the </w:t>
      </w:r>
      <w:r w:rsidRPr="009E0B8A">
        <w:rPr>
          <w:lang w:val="en-GB"/>
        </w:rPr>
        <w:t>mining proposal</w:t>
      </w:r>
      <w:r>
        <w:rPr>
          <w:lang w:val="en-GB"/>
        </w:rPr>
        <w:t>.</w:t>
      </w:r>
    </w:p>
    <w:tbl>
      <w:tblPr>
        <w:tblStyle w:val="TableGridLight"/>
        <w:tblW w:w="0" w:type="auto"/>
        <w:tblLook w:val="04A0" w:firstRow="1" w:lastRow="0" w:firstColumn="1" w:lastColumn="0" w:noHBand="0" w:noVBand="1"/>
      </w:tblPr>
      <w:tblGrid>
        <w:gridCol w:w="10194"/>
      </w:tblGrid>
      <w:tr w:rsidR="00C1512C" w14:paraId="0AEFE5CD" w14:textId="77777777" w:rsidTr="005461C2">
        <w:trPr>
          <w:trHeight w:val="2268"/>
        </w:trPr>
        <w:tc>
          <w:tcPr>
            <w:tcW w:w="10194" w:type="dxa"/>
          </w:tcPr>
          <w:p w14:paraId="5F9FA7A9" w14:textId="191D3360" w:rsidR="00C1512C" w:rsidRDefault="00C1512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DF1E750" w14:textId="39E23227" w:rsidR="00C1512C" w:rsidRDefault="00EC1377" w:rsidP="00EC1377">
      <w:pPr>
        <w:pStyle w:val="BodyText"/>
        <w:rPr>
          <w:lang w:val="en-GB"/>
        </w:rPr>
      </w:pPr>
      <w:r w:rsidRPr="00C1512C">
        <w:rPr>
          <w:b/>
          <w:bCs/>
        </w:rPr>
        <w:t>Site access arrangements</w:t>
      </w:r>
      <w:r>
        <w:rPr>
          <w:b/>
          <w:bCs/>
        </w:rPr>
        <w:t xml:space="preserve">: </w:t>
      </w:r>
      <w:r w:rsidRPr="00C1512C">
        <w:t>Outline how the site will be accessed, i.e. roads – existing or will new roads need to be constructed.</w:t>
      </w:r>
    </w:p>
    <w:tbl>
      <w:tblPr>
        <w:tblStyle w:val="TableGridLight"/>
        <w:tblW w:w="0" w:type="auto"/>
        <w:tblLook w:val="04A0" w:firstRow="1" w:lastRow="0" w:firstColumn="1" w:lastColumn="0" w:noHBand="0" w:noVBand="1"/>
      </w:tblPr>
      <w:tblGrid>
        <w:gridCol w:w="10194"/>
      </w:tblGrid>
      <w:tr w:rsidR="00C1512C" w14:paraId="08347901" w14:textId="77777777" w:rsidTr="005461C2">
        <w:trPr>
          <w:trHeight w:val="2268"/>
        </w:trPr>
        <w:tc>
          <w:tcPr>
            <w:tcW w:w="10194" w:type="dxa"/>
          </w:tcPr>
          <w:p w14:paraId="6A422FE6" w14:textId="77777777" w:rsidR="00C1512C" w:rsidRDefault="00C1512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1E37FA" w14:textId="2A4FE08E" w:rsidR="00C1512C" w:rsidRDefault="00EC1377" w:rsidP="00EC1377">
      <w:pPr>
        <w:pStyle w:val="BodyText"/>
        <w:rPr>
          <w:lang w:val="en-GB"/>
        </w:rPr>
      </w:pPr>
      <w:r w:rsidRPr="00C1512C">
        <w:rPr>
          <w:b/>
          <w:bCs/>
        </w:rPr>
        <w:t>Machinery to be used</w:t>
      </w:r>
      <w:r>
        <w:rPr>
          <w:b/>
          <w:bCs/>
        </w:rPr>
        <w:t xml:space="preserve">: </w:t>
      </w:r>
      <w:r>
        <w:t>L</w:t>
      </w:r>
      <w:r w:rsidRPr="00C1512C">
        <w:t>ist the types of machines that are proposed to be used to undertake all stages of the mining, processing and rehabilitation activities:</w:t>
      </w:r>
    </w:p>
    <w:tbl>
      <w:tblPr>
        <w:tblStyle w:val="TableGridLight"/>
        <w:tblW w:w="0" w:type="auto"/>
        <w:tblLook w:val="04A0" w:firstRow="1" w:lastRow="0" w:firstColumn="1" w:lastColumn="0" w:noHBand="0" w:noVBand="1"/>
      </w:tblPr>
      <w:tblGrid>
        <w:gridCol w:w="10194"/>
      </w:tblGrid>
      <w:tr w:rsidR="00C1512C" w14:paraId="4ED4E212" w14:textId="77777777" w:rsidTr="005461C2">
        <w:trPr>
          <w:trHeight w:val="2268"/>
        </w:trPr>
        <w:tc>
          <w:tcPr>
            <w:tcW w:w="10194" w:type="dxa"/>
          </w:tcPr>
          <w:p w14:paraId="2287CD1F" w14:textId="77777777" w:rsidR="00C1512C" w:rsidRDefault="00C1512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3EA4034" w14:textId="77777777" w:rsidR="00594474" w:rsidRDefault="00594474" w:rsidP="00EC1377">
      <w:pPr>
        <w:pStyle w:val="BodyText"/>
        <w:rPr>
          <w:b/>
          <w:bCs/>
        </w:rPr>
      </w:pPr>
    </w:p>
    <w:p w14:paraId="19B34300" w14:textId="77777777" w:rsidR="00594474" w:rsidRDefault="00594474" w:rsidP="00EC1377">
      <w:pPr>
        <w:pStyle w:val="BodyText"/>
        <w:rPr>
          <w:b/>
          <w:bCs/>
        </w:rPr>
      </w:pPr>
    </w:p>
    <w:p w14:paraId="56002AEC" w14:textId="77777777" w:rsidR="00594474" w:rsidRDefault="00594474" w:rsidP="00EC1377">
      <w:pPr>
        <w:pStyle w:val="BodyText"/>
        <w:rPr>
          <w:b/>
          <w:bCs/>
        </w:rPr>
      </w:pPr>
    </w:p>
    <w:p w14:paraId="1DDA1AC0" w14:textId="77777777" w:rsidR="00594474" w:rsidRDefault="00594474" w:rsidP="00EC1377">
      <w:pPr>
        <w:pStyle w:val="BodyText"/>
        <w:rPr>
          <w:b/>
          <w:bCs/>
        </w:rPr>
      </w:pPr>
    </w:p>
    <w:p w14:paraId="7F83BF99" w14:textId="77777777" w:rsidR="00594474" w:rsidRDefault="00594474" w:rsidP="00EC1377">
      <w:pPr>
        <w:pStyle w:val="BodyText"/>
        <w:rPr>
          <w:b/>
          <w:bCs/>
        </w:rPr>
      </w:pPr>
    </w:p>
    <w:p w14:paraId="72F1CCD3" w14:textId="5340FF02" w:rsidR="00C1512C" w:rsidRDefault="00EC1377" w:rsidP="00EC1377">
      <w:pPr>
        <w:pStyle w:val="BodyText"/>
        <w:rPr>
          <w:lang w:val="en-GB"/>
        </w:rPr>
      </w:pPr>
      <w:r w:rsidRPr="00EC1377">
        <w:rPr>
          <w:b/>
          <w:bCs/>
        </w:rPr>
        <w:lastRenderedPageBreak/>
        <w:t>Land Preparation Plan (soil stripping, stockpiling, vegetation clearing, salvage):</w:t>
      </w:r>
      <w:r>
        <w:t xml:space="preserve"> </w:t>
      </w:r>
      <w:r w:rsidRPr="009E0B8A">
        <w:t xml:space="preserve">Approximate volume of soils to be stripped and stored for rehabilitation.  </w:t>
      </w:r>
    </w:p>
    <w:tbl>
      <w:tblPr>
        <w:tblStyle w:val="TableGridLight"/>
        <w:tblW w:w="0" w:type="auto"/>
        <w:tblLook w:val="04A0" w:firstRow="1" w:lastRow="0" w:firstColumn="1" w:lastColumn="0" w:noHBand="0" w:noVBand="1"/>
      </w:tblPr>
      <w:tblGrid>
        <w:gridCol w:w="10194"/>
      </w:tblGrid>
      <w:tr w:rsidR="00C1512C" w14:paraId="0EEFCE61" w14:textId="77777777" w:rsidTr="005461C2">
        <w:trPr>
          <w:trHeight w:val="2268"/>
        </w:trPr>
        <w:tc>
          <w:tcPr>
            <w:tcW w:w="10194" w:type="dxa"/>
          </w:tcPr>
          <w:p w14:paraId="2F3E953B" w14:textId="77777777" w:rsidR="00C1512C" w:rsidRDefault="00C1512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1136D1D" w14:textId="22D233A3" w:rsidR="00C1512C" w:rsidRDefault="00EC1377" w:rsidP="00EC1377">
      <w:pPr>
        <w:pStyle w:val="BodyText"/>
        <w:rPr>
          <w:lang w:val="en-GB"/>
        </w:rPr>
      </w:pPr>
      <w:r w:rsidRPr="00C1512C">
        <w:rPr>
          <w:b/>
          <w:bCs/>
          <w:lang w:val="en-GB"/>
        </w:rPr>
        <w:t>Overburden Extraction Plan</w:t>
      </w:r>
      <w:r>
        <w:rPr>
          <w:b/>
          <w:bCs/>
          <w:lang w:val="en-GB"/>
        </w:rPr>
        <w:t xml:space="preserve">: </w:t>
      </w:r>
      <w:r w:rsidRPr="009E0B8A">
        <w:rPr>
          <w:lang w:val="en-GB"/>
        </w:rPr>
        <w:t>Describe how overburden will be removed and where stored.</w:t>
      </w:r>
    </w:p>
    <w:tbl>
      <w:tblPr>
        <w:tblStyle w:val="TableGridLight"/>
        <w:tblW w:w="0" w:type="auto"/>
        <w:tblLook w:val="04A0" w:firstRow="1" w:lastRow="0" w:firstColumn="1" w:lastColumn="0" w:noHBand="0" w:noVBand="1"/>
      </w:tblPr>
      <w:tblGrid>
        <w:gridCol w:w="10194"/>
      </w:tblGrid>
      <w:tr w:rsidR="00C1512C" w14:paraId="510B2686" w14:textId="77777777" w:rsidTr="005461C2">
        <w:trPr>
          <w:trHeight w:val="2268"/>
        </w:trPr>
        <w:tc>
          <w:tcPr>
            <w:tcW w:w="10194" w:type="dxa"/>
          </w:tcPr>
          <w:p w14:paraId="17A5DC8F" w14:textId="77777777" w:rsidR="00C1512C" w:rsidRDefault="00C1512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6914930" w14:textId="0FE033BE" w:rsidR="00C1512C" w:rsidRPr="00C1512C" w:rsidRDefault="00EC1377" w:rsidP="00EC1377">
      <w:pPr>
        <w:pStyle w:val="BodyText"/>
      </w:pPr>
      <w:r>
        <w:rPr>
          <w:b/>
          <w:bCs/>
          <w:lang w:val="en-GB"/>
        </w:rPr>
        <w:t xml:space="preserve">Mining </w:t>
      </w:r>
      <w:r w:rsidRPr="00C1512C">
        <w:rPr>
          <w:b/>
          <w:bCs/>
          <w:lang w:val="en-GB"/>
        </w:rPr>
        <w:t>Plan</w:t>
      </w:r>
      <w:r>
        <w:rPr>
          <w:b/>
          <w:bCs/>
          <w:lang w:val="en-GB"/>
        </w:rPr>
        <w:t xml:space="preserve">: </w:t>
      </w:r>
      <w:r w:rsidRPr="00C1512C">
        <w:t>Describe how mining of opal bearing material will be undertaken.</w:t>
      </w:r>
    </w:p>
    <w:tbl>
      <w:tblPr>
        <w:tblStyle w:val="TableGridLight"/>
        <w:tblW w:w="0" w:type="auto"/>
        <w:tblLook w:val="04A0" w:firstRow="1" w:lastRow="0" w:firstColumn="1" w:lastColumn="0" w:noHBand="0" w:noVBand="1"/>
      </w:tblPr>
      <w:tblGrid>
        <w:gridCol w:w="10194"/>
      </w:tblGrid>
      <w:tr w:rsidR="00C1512C" w14:paraId="4CD317DA" w14:textId="77777777" w:rsidTr="005461C2">
        <w:trPr>
          <w:trHeight w:val="2268"/>
        </w:trPr>
        <w:tc>
          <w:tcPr>
            <w:tcW w:w="10194" w:type="dxa"/>
          </w:tcPr>
          <w:p w14:paraId="16DA3940" w14:textId="77777777" w:rsidR="00C1512C" w:rsidRDefault="00C1512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7B144D2" w14:textId="1307D6D7" w:rsidR="00C1512C" w:rsidRDefault="00EC1377" w:rsidP="00EC1377">
      <w:pPr>
        <w:pStyle w:val="BodyText"/>
        <w:rPr>
          <w:lang w:val="en-GB"/>
        </w:rPr>
      </w:pPr>
      <w:r>
        <w:rPr>
          <w:b/>
          <w:bCs/>
          <w:lang w:val="en-GB"/>
        </w:rPr>
        <w:t xml:space="preserve">Processing </w:t>
      </w:r>
      <w:r w:rsidRPr="00C1512C">
        <w:rPr>
          <w:b/>
          <w:bCs/>
          <w:lang w:val="en-GB"/>
        </w:rPr>
        <w:t>Plan</w:t>
      </w:r>
      <w:r>
        <w:rPr>
          <w:b/>
          <w:bCs/>
          <w:lang w:val="en-GB"/>
        </w:rPr>
        <w:t xml:space="preserve">: </w:t>
      </w:r>
      <w:r w:rsidRPr="005461C2">
        <w:t>Where will opal dirt be washed?  Will silt be returned to the mined area?</w:t>
      </w:r>
    </w:p>
    <w:tbl>
      <w:tblPr>
        <w:tblStyle w:val="TableGridLight"/>
        <w:tblW w:w="0" w:type="auto"/>
        <w:tblLook w:val="04A0" w:firstRow="1" w:lastRow="0" w:firstColumn="1" w:lastColumn="0" w:noHBand="0" w:noVBand="1"/>
      </w:tblPr>
      <w:tblGrid>
        <w:gridCol w:w="10194"/>
      </w:tblGrid>
      <w:tr w:rsidR="00C1512C" w14:paraId="3814F39A" w14:textId="77777777" w:rsidTr="005461C2">
        <w:trPr>
          <w:trHeight w:val="2268"/>
        </w:trPr>
        <w:tc>
          <w:tcPr>
            <w:tcW w:w="10194" w:type="dxa"/>
          </w:tcPr>
          <w:p w14:paraId="6DB0F0DB" w14:textId="77777777" w:rsidR="00C1512C" w:rsidRDefault="00C1512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119A86A" w14:textId="77777777" w:rsidR="00594474" w:rsidRDefault="00594474" w:rsidP="00EC1377">
      <w:pPr>
        <w:pStyle w:val="BodyText"/>
        <w:rPr>
          <w:b/>
          <w:bCs/>
          <w:lang w:val="en-GB"/>
        </w:rPr>
      </w:pPr>
      <w:r>
        <w:rPr>
          <w:b/>
          <w:bCs/>
          <w:lang w:val="en-GB"/>
        </w:rPr>
        <w:br w:type="page"/>
      </w:r>
    </w:p>
    <w:p w14:paraId="7228092D" w14:textId="2DB7D957" w:rsidR="005461C2" w:rsidRPr="00EC1377" w:rsidRDefault="00EC1377" w:rsidP="00EC1377">
      <w:pPr>
        <w:pStyle w:val="BodyText"/>
        <w:rPr>
          <w:b/>
          <w:bCs/>
        </w:rPr>
      </w:pPr>
      <w:r w:rsidRPr="00EC1377">
        <w:rPr>
          <w:b/>
          <w:bCs/>
          <w:lang w:val="en-GB"/>
        </w:rPr>
        <w:lastRenderedPageBreak/>
        <w:t>Production and waste estimates</w:t>
      </w:r>
    </w:p>
    <w:tbl>
      <w:tblPr>
        <w:tblStyle w:val="TableGridLight"/>
        <w:tblW w:w="0" w:type="auto"/>
        <w:tblLook w:val="04A0" w:firstRow="1" w:lastRow="0" w:firstColumn="1" w:lastColumn="0" w:noHBand="0" w:noVBand="1"/>
      </w:tblPr>
      <w:tblGrid>
        <w:gridCol w:w="2248"/>
        <w:gridCol w:w="714"/>
        <w:gridCol w:w="1446"/>
        <w:gridCol w:w="1447"/>
        <w:gridCol w:w="1446"/>
        <w:gridCol w:w="1446"/>
        <w:gridCol w:w="1447"/>
      </w:tblGrid>
      <w:tr w:rsidR="005461C2" w14:paraId="71E22C55" w14:textId="77777777" w:rsidTr="00512784">
        <w:trPr>
          <w:trHeight w:val="567"/>
        </w:trPr>
        <w:tc>
          <w:tcPr>
            <w:tcW w:w="2248" w:type="dxa"/>
            <w:shd w:val="clear" w:color="auto" w:fill="0A7CB9"/>
          </w:tcPr>
          <w:p w14:paraId="1DD2EA98" w14:textId="77777777" w:rsidR="005461C2" w:rsidRDefault="005461C2" w:rsidP="00512784">
            <w:pPr>
              <w:pStyle w:val="Tablecolumnheader"/>
              <w:rPr>
                <w:lang w:eastAsia="en-AU"/>
              </w:rPr>
            </w:pPr>
            <w:r>
              <w:rPr>
                <w:lang w:eastAsia="en-AU"/>
              </w:rPr>
              <w:t>Item</w:t>
            </w:r>
          </w:p>
        </w:tc>
        <w:tc>
          <w:tcPr>
            <w:tcW w:w="714" w:type="dxa"/>
            <w:shd w:val="clear" w:color="auto" w:fill="0A7CB9"/>
          </w:tcPr>
          <w:p w14:paraId="3F7E87B6" w14:textId="77777777" w:rsidR="005461C2" w:rsidRDefault="005461C2" w:rsidP="00512784">
            <w:pPr>
              <w:pStyle w:val="Tablecolumnheader"/>
              <w:rPr>
                <w:lang w:eastAsia="en-AU"/>
              </w:rPr>
            </w:pPr>
            <w:r>
              <w:rPr>
                <w:lang w:eastAsia="en-AU"/>
              </w:rPr>
              <w:t>Unit</w:t>
            </w:r>
          </w:p>
        </w:tc>
        <w:tc>
          <w:tcPr>
            <w:tcW w:w="1446" w:type="dxa"/>
            <w:shd w:val="clear" w:color="auto" w:fill="0A7CB9"/>
          </w:tcPr>
          <w:p w14:paraId="74291752" w14:textId="77777777" w:rsidR="005461C2" w:rsidRDefault="005461C2" w:rsidP="00512784">
            <w:pPr>
              <w:pStyle w:val="Tablecolumnheader"/>
              <w:jc w:val="center"/>
              <w:rPr>
                <w:lang w:eastAsia="en-AU"/>
              </w:rPr>
            </w:pPr>
            <w:r>
              <w:rPr>
                <w:lang w:eastAsia="en-AU"/>
              </w:rPr>
              <w:t>Year 1</w:t>
            </w:r>
          </w:p>
        </w:tc>
        <w:tc>
          <w:tcPr>
            <w:tcW w:w="1447" w:type="dxa"/>
            <w:shd w:val="clear" w:color="auto" w:fill="0A7CB9"/>
          </w:tcPr>
          <w:p w14:paraId="6770AC8F" w14:textId="77777777" w:rsidR="005461C2" w:rsidRDefault="005461C2" w:rsidP="00512784">
            <w:pPr>
              <w:pStyle w:val="Tablecolumnheader"/>
              <w:jc w:val="center"/>
              <w:rPr>
                <w:lang w:eastAsia="en-AU"/>
              </w:rPr>
            </w:pPr>
            <w:r>
              <w:rPr>
                <w:lang w:eastAsia="en-AU"/>
              </w:rPr>
              <w:t>Year 2</w:t>
            </w:r>
          </w:p>
        </w:tc>
        <w:tc>
          <w:tcPr>
            <w:tcW w:w="1446" w:type="dxa"/>
            <w:shd w:val="clear" w:color="auto" w:fill="0A7CB9"/>
          </w:tcPr>
          <w:p w14:paraId="6898C8E2" w14:textId="77777777" w:rsidR="005461C2" w:rsidRDefault="005461C2" w:rsidP="00512784">
            <w:pPr>
              <w:pStyle w:val="Tablecolumnheader"/>
              <w:jc w:val="center"/>
              <w:rPr>
                <w:lang w:eastAsia="en-AU"/>
              </w:rPr>
            </w:pPr>
            <w:r>
              <w:rPr>
                <w:lang w:eastAsia="en-AU"/>
              </w:rPr>
              <w:t>Year 3</w:t>
            </w:r>
          </w:p>
        </w:tc>
        <w:tc>
          <w:tcPr>
            <w:tcW w:w="1446" w:type="dxa"/>
            <w:shd w:val="clear" w:color="auto" w:fill="0A7CB9"/>
          </w:tcPr>
          <w:p w14:paraId="485F6543" w14:textId="77777777" w:rsidR="005461C2" w:rsidRDefault="005461C2" w:rsidP="00512784">
            <w:pPr>
              <w:pStyle w:val="Tablecolumnheader"/>
              <w:jc w:val="center"/>
              <w:rPr>
                <w:lang w:eastAsia="en-AU"/>
              </w:rPr>
            </w:pPr>
            <w:r>
              <w:rPr>
                <w:lang w:eastAsia="en-AU"/>
              </w:rPr>
              <w:t>Year 4</w:t>
            </w:r>
          </w:p>
        </w:tc>
        <w:tc>
          <w:tcPr>
            <w:tcW w:w="1447" w:type="dxa"/>
            <w:shd w:val="clear" w:color="auto" w:fill="0A7CB9"/>
          </w:tcPr>
          <w:p w14:paraId="0EBC890B" w14:textId="77777777" w:rsidR="005461C2" w:rsidRDefault="005461C2" w:rsidP="00512784">
            <w:pPr>
              <w:pStyle w:val="Tablecolumnheader"/>
              <w:jc w:val="center"/>
              <w:rPr>
                <w:lang w:eastAsia="en-AU"/>
              </w:rPr>
            </w:pPr>
            <w:r>
              <w:rPr>
                <w:lang w:eastAsia="en-AU"/>
              </w:rPr>
              <w:t>Year 5</w:t>
            </w:r>
          </w:p>
        </w:tc>
      </w:tr>
      <w:tr w:rsidR="005461C2" w14:paraId="397F8603" w14:textId="77777777" w:rsidTr="00512784">
        <w:trPr>
          <w:trHeight w:val="567"/>
        </w:trPr>
        <w:tc>
          <w:tcPr>
            <w:tcW w:w="2248" w:type="dxa"/>
          </w:tcPr>
          <w:p w14:paraId="0CCBA1B5" w14:textId="77777777" w:rsidR="005461C2" w:rsidRDefault="005461C2" w:rsidP="00512784">
            <w:pPr>
              <w:pStyle w:val="tablebody"/>
              <w:rPr>
                <w:lang w:eastAsia="en-AU"/>
              </w:rPr>
            </w:pPr>
            <w:r>
              <w:rPr>
                <w:lang w:eastAsia="en-AU"/>
              </w:rPr>
              <w:t xml:space="preserve">Stripped </w:t>
            </w:r>
            <w:proofErr w:type="gramStart"/>
            <w:r>
              <w:rPr>
                <w:lang w:eastAsia="en-AU"/>
              </w:rPr>
              <w:t>top soil</w:t>
            </w:r>
            <w:proofErr w:type="gramEnd"/>
          </w:p>
        </w:tc>
        <w:tc>
          <w:tcPr>
            <w:tcW w:w="714" w:type="dxa"/>
          </w:tcPr>
          <w:p w14:paraId="7B0754B9" w14:textId="77777777" w:rsidR="005461C2" w:rsidRDefault="005461C2" w:rsidP="00512784">
            <w:pPr>
              <w:pStyle w:val="tablebody"/>
              <w:jc w:val="center"/>
              <w:rPr>
                <w:lang w:eastAsia="en-AU"/>
              </w:rPr>
            </w:pPr>
            <w:r>
              <w:rPr>
                <w:lang w:eastAsia="en-AU"/>
              </w:rPr>
              <w:t>m</w:t>
            </w:r>
            <w:r w:rsidRPr="005461C2">
              <w:rPr>
                <w:vertAlign w:val="superscript"/>
                <w:lang w:eastAsia="en-AU"/>
              </w:rPr>
              <w:t>3</w:t>
            </w:r>
          </w:p>
        </w:tc>
        <w:tc>
          <w:tcPr>
            <w:tcW w:w="1446" w:type="dxa"/>
          </w:tcPr>
          <w:p w14:paraId="634A3158"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bookmarkStart w:id="5" w:name="Text51"/>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5"/>
          </w:p>
        </w:tc>
        <w:tc>
          <w:tcPr>
            <w:tcW w:w="1447" w:type="dxa"/>
          </w:tcPr>
          <w:p w14:paraId="3053EBCA"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6" w:type="dxa"/>
          </w:tcPr>
          <w:p w14:paraId="1E8970AA"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6" w:type="dxa"/>
          </w:tcPr>
          <w:p w14:paraId="19B3D9CA"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7" w:type="dxa"/>
          </w:tcPr>
          <w:p w14:paraId="23B6DE6B"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461C2" w14:paraId="0D7BAAF7" w14:textId="77777777" w:rsidTr="00512784">
        <w:trPr>
          <w:trHeight w:val="567"/>
        </w:trPr>
        <w:tc>
          <w:tcPr>
            <w:tcW w:w="2248" w:type="dxa"/>
          </w:tcPr>
          <w:p w14:paraId="6C450471" w14:textId="77777777" w:rsidR="005461C2" w:rsidRDefault="005461C2" w:rsidP="00512784">
            <w:pPr>
              <w:pStyle w:val="tablebody"/>
              <w:rPr>
                <w:lang w:eastAsia="en-AU"/>
              </w:rPr>
            </w:pPr>
            <w:r>
              <w:rPr>
                <w:lang w:eastAsia="en-AU"/>
              </w:rPr>
              <w:t>Overburden</w:t>
            </w:r>
          </w:p>
        </w:tc>
        <w:tc>
          <w:tcPr>
            <w:tcW w:w="714" w:type="dxa"/>
          </w:tcPr>
          <w:p w14:paraId="2EC85DB6" w14:textId="77777777" w:rsidR="005461C2" w:rsidRDefault="005461C2" w:rsidP="00512784">
            <w:pPr>
              <w:pStyle w:val="tablebody"/>
              <w:jc w:val="center"/>
              <w:rPr>
                <w:lang w:eastAsia="en-AU"/>
              </w:rPr>
            </w:pPr>
            <w:r>
              <w:rPr>
                <w:lang w:eastAsia="en-AU"/>
              </w:rPr>
              <w:t>m</w:t>
            </w:r>
            <w:r w:rsidRPr="005461C2">
              <w:rPr>
                <w:vertAlign w:val="superscript"/>
                <w:lang w:eastAsia="en-AU"/>
              </w:rPr>
              <w:t>3</w:t>
            </w:r>
          </w:p>
        </w:tc>
        <w:tc>
          <w:tcPr>
            <w:tcW w:w="1446" w:type="dxa"/>
          </w:tcPr>
          <w:p w14:paraId="57BFCFEE"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7" w:type="dxa"/>
          </w:tcPr>
          <w:p w14:paraId="7498BBDE"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6" w:type="dxa"/>
          </w:tcPr>
          <w:p w14:paraId="226C2EC2"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6" w:type="dxa"/>
          </w:tcPr>
          <w:p w14:paraId="2B4A8CBD"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7" w:type="dxa"/>
          </w:tcPr>
          <w:p w14:paraId="6605F457"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461C2" w14:paraId="23A69F71" w14:textId="77777777" w:rsidTr="00512784">
        <w:trPr>
          <w:trHeight w:val="567"/>
        </w:trPr>
        <w:tc>
          <w:tcPr>
            <w:tcW w:w="2248" w:type="dxa"/>
          </w:tcPr>
          <w:p w14:paraId="5C5A74C9" w14:textId="77777777" w:rsidR="005461C2" w:rsidRDefault="005461C2" w:rsidP="00512784">
            <w:pPr>
              <w:pStyle w:val="tablebody"/>
              <w:rPr>
                <w:lang w:eastAsia="en-AU"/>
              </w:rPr>
            </w:pPr>
            <w:r>
              <w:rPr>
                <w:lang w:eastAsia="en-AU"/>
              </w:rPr>
              <w:t>Opal dirt</w:t>
            </w:r>
          </w:p>
        </w:tc>
        <w:tc>
          <w:tcPr>
            <w:tcW w:w="714" w:type="dxa"/>
          </w:tcPr>
          <w:p w14:paraId="153F1F8F" w14:textId="77777777" w:rsidR="005461C2" w:rsidRDefault="005461C2" w:rsidP="00512784">
            <w:pPr>
              <w:pStyle w:val="tablebody"/>
              <w:jc w:val="center"/>
              <w:rPr>
                <w:lang w:eastAsia="en-AU"/>
              </w:rPr>
            </w:pPr>
            <w:r>
              <w:rPr>
                <w:lang w:eastAsia="en-AU"/>
              </w:rPr>
              <w:t>m</w:t>
            </w:r>
            <w:r w:rsidRPr="005461C2">
              <w:rPr>
                <w:vertAlign w:val="superscript"/>
                <w:lang w:eastAsia="en-AU"/>
              </w:rPr>
              <w:t>3</w:t>
            </w:r>
          </w:p>
        </w:tc>
        <w:tc>
          <w:tcPr>
            <w:tcW w:w="1446" w:type="dxa"/>
          </w:tcPr>
          <w:p w14:paraId="31AA70F0"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7" w:type="dxa"/>
          </w:tcPr>
          <w:p w14:paraId="72BB85AB"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6" w:type="dxa"/>
          </w:tcPr>
          <w:p w14:paraId="1F03F333"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6" w:type="dxa"/>
          </w:tcPr>
          <w:p w14:paraId="7595AB97"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447" w:type="dxa"/>
          </w:tcPr>
          <w:p w14:paraId="09E4A550" w14:textId="77777777" w:rsidR="005461C2" w:rsidRDefault="005461C2" w:rsidP="00512784">
            <w:pPr>
              <w:pStyle w:val="tablebody"/>
              <w:jc w:val="center"/>
              <w:rPr>
                <w:lang w:eastAsia="en-AU"/>
              </w:rPr>
            </w:pPr>
            <w:r>
              <w:rPr>
                <w:lang w:eastAsia="en-AU"/>
              </w:rPr>
              <w:fldChar w:fldCharType="begin">
                <w:ffData>
                  <w:name w:val="Text5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8513D41" w14:textId="04F50068" w:rsidR="005461C2" w:rsidRDefault="005461C2" w:rsidP="00F446DB">
      <w:pPr>
        <w:pStyle w:val="Heading2"/>
        <w:rPr>
          <w:lang w:val="en-GB"/>
        </w:rPr>
      </w:pPr>
      <w:r>
        <w:rPr>
          <w:lang w:val="en-GB"/>
        </w:rPr>
        <w:t>Existing environment and proposed management</w:t>
      </w:r>
    </w:p>
    <w:p w14:paraId="37F07629" w14:textId="77777777" w:rsidR="00EC1377" w:rsidRDefault="005461C2" w:rsidP="005461C2">
      <w:pPr>
        <w:pStyle w:val="BodyText"/>
        <w:rPr>
          <w:i/>
          <w:iCs/>
          <w:lang w:val="en-GB"/>
        </w:rPr>
      </w:pPr>
      <w:r w:rsidRPr="005461C2">
        <w:rPr>
          <w:i/>
          <w:iCs/>
          <w:lang w:val="en-GB"/>
        </w:rPr>
        <w:t>The following information should supplement that provided in Plan 1.</w:t>
      </w:r>
    </w:p>
    <w:p w14:paraId="3F07541A" w14:textId="62044AE1" w:rsidR="005461C2" w:rsidRPr="000B32B4" w:rsidRDefault="00EC1377" w:rsidP="000B32B4">
      <w:pPr>
        <w:pStyle w:val="BodyText"/>
        <w:rPr>
          <w:i/>
          <w:iCs/>
          <w:lang w:val="en-GB"/>
        </w:rPr>
      </w:pPr>
      <w:r w:rsidRPr="000B32B4">
        <w:rPr>
          <w:b/>
          <w:bCs/>
        </w:rPr>
        <w:t xml:space="preserve">Topography and drainage: </w:t>
      </w:r>
      <w:r w:rsidRPr="005461C2">
        <w:t xml:space="preserve">Describe the topographical features of the general area of the proposed activity including slope of land, existence of gullies and temporary or permanent water bodies.  Known local water flow paths during rainfall or flooding should also be identified.  </w:t>
      </w:r>
    </w:p>
    <w:tbl>
      <w:tblPr>
        <w:tblStyle w:val="TableGridLight"/>
        <w:tblW w:w="0" w:type="auto"/>
        <w:tblLook w:val="04A0" w:firstRow="1" w:lastRow="0" w:firstColumn="1" w:lastColumn="0" w:noHBand="0" w:noVBand="1"/>
      </w:tblPr>
      <w:tblGrid>
        <w:gridCol w:w="10194"/>
      </w:tblGrid>
      <w:tr w:rsidR="005461C2" w14:paraId="208D5D9D" w14:textId="77777777" w:rsidTr="00512784">
        <w:trPr>
          <w:trHeight w:val="2268"/>
        </w:trPr>
        <w:tc>
          <w:tcPr>
            <w:tcW w:w="10194" w:type="dxa"/>
          </w:tcPr>
          <w:p w14:paraId="6B65196D" w14:textId="77777777" w:rsidR="005461C2" w:rsidRDefault="005461C2"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96802F0" w14:textId="08A70D88" w:rsidR="005461C2" w:rsidRDefault="00EC1377" w:rsidP="00EC1377">
      <w:pPr>
        <w:pStyle w:val="BodyText"/>
        <w:rPr>
          <w:lang w:val="en-GB"/>
        </w:rPr>
      </w:pPr>
      <w:r>
        <w:rPr>
          <w:b/>
          <w:bCs/>
        </w:rPr>
        <w:t xml:space="preserve">Soils: </w:t>
      </w:r>
      <w:r w:rsidRPr="005461C2">
        <w:t xml:space="preserve">Describe the </w:t>
      </w:r>
      <w:r>
        <w:t>site soils in terms of their thickness and suitability for rehabilitation.</w:t>
      </w:r>
      <w:r w:rsidRPr="005461C2">
        <w:t xml:space="preserve">  </w:t>
      </w:r>
    </w:p>
    <w:tbl>
      <w:tblPr>
        <w:tblStyle w:val="TableGridLight"/>
        <w:tblW w:w="0" w:type="auto"/>
        <w:tblLook w:val="04A0" w:firstRow="1" w:lastRow="0" w:firstColumn="1" w:lastColumn="0" w:noHBand="0" w:noVBand="1"/>
      </w:tblPr>
      <w:tblGrid>
        <w:gridCol w:w="10194"/>
      </w:tblGrid>
      <w:tr w:rsidR="005461C2" w14:paraId="7EB20AB3" w14:textId="77777777" w:rsidTr="00512784">
        <w:trPr>
          <w:trHeight w:val="2268"/>
        </w:trPr>
        <w:tc>
          <w:tcPr>
            <w:tcW w:w="10194" w:type="dxa"/>
          </w:tcPr>
          <w:p w14:paraId="0D15217A" w14:textId="77777777" w:rsidR="005461C2" w:rsidRDefault="005461C2"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FF1E5E7" w14:textId="77777777" w:rsidR="00594474" w:rsidRDefault="00594474" w:rsidP="00EC1377">
      <w:pPr>
        <w:pStyle w:val="BodyText"/>
        <w:rPr>
          <w:b/>
          <w:bCs/>
        </w:rPr>
      </w:pPr>
      <w:r>
        <w:rPr>
          <w:b/>
          <w:bCs/>
        </w:rPr>
        <w:br w:type="page"/>
      </w:r>
    </w:p>
    <w:p w14:paraId="16B6BFEB" w14:textId="586403C8" w:rsidR="005461C2" w:rsidRDefault="00EC1377" w:rsidP="00EC1377">
      <w:pPr>
        <w:pStyle w:val="BodyText"/>
        <w:rPr>
          <w:lang w:val="en-GB"/>
        </w:rPr>
      </w:pPr>
      <w:r>
        <w:rPr>
          <w:b/>
          <w:bCs/>
        </w:rPr>
        <w:lastRenderedPageBreak/>
        <w:t xml:space="preserve">Soil erosion and pollution: </w:t>
      </w:r>
      <w:r w:rsidRPr="005461C2">
        <w:t xml:space="preserve">Describe the </w:t>
      </w:r>
      <w:r>
        <w:t>measures proposed to prevent soil erosion and pollution occurring.</w:t>
      </w:r>
    </w:p>
    <w:tbl>
      <w:tblPr>
        <w:tblStyle w:val="TableGridLight"/>
        <w:tblW w:w="0" w:type="auto"/>
        <w:tblLook w:val="04A0" w:firstRow="1" w:lastRow="0" w:firstColumn="1" w:lastColumn="0" w:noHBand="0" w:noVBand="1"/>
      </w:tblPr>
      <w:tblGrid>
        <w:gridCol w:w="10194"/>
      </w:tblGrid>
      <w:tr w:rsidR="006B6A69" w14:paraId="700499A7" w14:textId="77777777" w:rsidTr="006B6A69">
        <w:trPr>
          <w:trHeight w:val="2268"/>
        </w:trPr>
        <w:tc>
          <w:tcPr>
            <w:tcW w:w="10194" w:type="dxa"/>
          </w:tcPr>
          <w:p w14:paraId="0CA6A495" w14:textId="1CD2676B" w:rsidR="006B6A69" w:rsidRDefault="006B6A69" w:rsidP="006B6A69">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9299701" w14:textId="14F34D30" w:rsidR="005461C2" w:rsidRPr="005461C2" w:rsidRDefault="00EC1377" w:rsidP="00EC1377">
      <w:pPr>
        <w:pStyle w:val="BodyText"/>
        <w:rPr>
          <w:lang w:val="en-GB"/>
        </w:rPr>
      </w:pPr>
      <w:r>
        <w:rPr>
          <w:b/>
          <w:bCs/>
        </w:rPr>
        <w:t xml:space="preserve">Existing land use and improvements: </w:t>
      </w:r>
      <w:r w:rsidRPr="006B6A69">
        <w:t>Describe the existing land use and any land use improvements as roads, bores, fences or buildings.</w:t>
      </w:r>
    </w:p>
    <w:tbl>
      <w:tblPr>
        <w:tblStyle w:val="TableGridLight"/>
        <w:tblW w:w="0" w:type="auto"/>
        <w:tblLook w:val="04A0" w:firstRow="1" w:lastRow="0" w:firstColumn="1" w:lastColumn="0" w:noHBand="0" w:noVBand="1"/>
      </w:tblPr>
      <w:tblGrid>
        <w:gridCol w:w="10194"/>
      </w:tblGrid>
      <w:tr w:rsidR="006B6A69" w14:paraId="3829F8F4" w14:textId="77777777" w:rsidTr="00512784">
        <w:trPr>
          <w:trHeight w:val="2268"/>
        </w:trPr>
        <w:tc>
          <w:tcPr>
            <w:tcW w:w="10194" w:type="dxa"/>
          </w:tcPr>
          <w:p w14:paraId="2F21A0FE" w14:textId="77777777" w:rsidR="006B6A69" w:rsidRDefault="006B6A69"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8CB4A53" w14:textId="776DF9B8" w:rsidR="00C1512C" w:rsidRDefault="00EC1377" w:rsidP="00EC1377">
      <w:pPr>
        <w:pStyle w:val="BodyText"/>
        <w:rPr>
          <w:lang w:val="en-GB"/>
        </w:rPr>
      </w:pPr>
      <w:r w:rsidRPr="006B6A69">
        <w:t>Identify any residences, camps. Identify any homesteads, residences or camps in the vicinity that could be impacted by noise or dust arising from the proposed operations</w:t>
      </w:r>
      <w:r>
        <w:t>.</w:t>
      </w:r>
    </w:p>
    <w:tbl>
      <w:tblPr>
        <w:tblStyle w:val="TableGridLight"/>
        <w:tblW w:w="0" w:type="auto"/>
        <w:tblLayout w:type="fixed"/>
        <w:tblLook w:val="04A0" w:firstRow="1" w:lastRow="0" w:firstColumn="1" w:lastColumn="0" w:noHBand="0" w:noVBand="1"/>
      </w:tblPr>
      <w:tblGrid>
        <w:gridCol w:w="10194"/>
      </w:tblGrid>
      <w:tr w:rsidR="006B6A69" w14:paraId="65C824A6" w14:textId="77777777" w:rsidTr="006B6A69">
        <w:trPr>
          <w:trHeight w:val="2268"/>
        </w:trPr>
        <w:tc>
          <w:tcPr>
            <w:tcW w:w="10194" w:type="dxa"/>
          </w:tcPr>
          <w:p w14:paraId="2D991BB1" w14:textId="62702D53" w:rsidR="006B6A69" w:rsidRPr="006B6A69" w:rsidRDefault="006B6A69" w:rsidP="006B6A69">
            <w:pPr>
              <w:pStyle w:val="BodyText"/>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3E81B89" w14:textId="7406CD1E" w:rsidR="006B6A69" w:rsidRDefault="00EC1377" w:rsidP="00EC1377">
      <w:pPr>
        <w:pStyle w:val="BodyText"/>
      </w:pPr>
      <w:r w:rsidRPr="00EC1377">
        <w:t>Outline the measures that will be used to minimise noise and dust impacts on people living in the vicinity.</w:t>
      </w:r>
    </w:p>
    <w:tbl>
      <w:tblPr>
        <w:tblStyle w:val="TableGridLight"/>
        <w:tblW w:w="0" w:type="auto"/>
        <w:tblLayout w:type="fixed"/>
        <w:tblLook w:val="04A0" w:firstRow="1" w:lastRow="0" w:firstColumn="1" w:lastColumn="0" w:noHBand="0" w:noVBand="1"/>
      </w:tblPr>
      <w:tblGrid>
        <w:gridCol w:w="10194"/>
      </w:tblGrid>
      <w:tr w:rsidR="00EC1377" w14:paraId="42255261" w14:textId="77777777" w:rsidTr="00512784">
        <w:trPr>
          <w:trHeight w:val="2268"/>
        </w:trPr>
        <w:tc>
          <w:tcPr>
            <w:tcW w:w="10194" w:type="dxa"/>
          </w:tcPr>
          <w:p w14:paraId="612E23EE" w14:textId="77777777" w:rsidR="00EC1377" w:rsidRPr="006B6A69" w:rsidRDefault="00EC1377" w:rsidP="00512784">
            <w:pPr>
              <w:pStyle w:val="BodyText"/>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0EA74E2" w14:textId="11984CD4" w:rsidR="00EC1377" w:rsidRDefault="00EC1377" w:rsidP="00EC1377">
      <w:pPr>
        <w:pStyle w:val="BodyText"/>
      </w:pPr>
      <w:r>
        <w:rPr>
          <w:b/>
          <w:bCs/>
        </w:rPr>
        <w:lastRenderedPageBreak/>
        <w:t xml:space="preserve">Cultural heritage: </w:t>
      </w:r>
      <w:r w:rsidRPr="006B6A69">
        <w:t>The MOP must identify whether Aboriginal objects are likely to be in the area of the proposed activity</w:t>
      </w:r>
      <w:r>
        <w:t xml:space="preserve">. </w:t>
      </w:r>
      <w:r w:rsidRPr="006B6A69">
        <w:t xml:space="preserve">The </w:t>
      </w:r>
      <w:r w:rsidRPr="006B6A69">
        <w:rPr>
          <w:rStyle w:val="FootnoteTextChar"/>
          <w:i/>
          <w:iCs/>
        </w:rPr>
        <w:t>Due Diligence Code of Practice for the Protection of Aboriginal Objects in NSW</w:t>
      </w:r>
      <w:r w:rsidRPr="006B6A69">
        <w:t xml:space="preserve"> </w:t>
      </w:r>
      <w:r w:rsidRPr="006B6A69">
        <w:rPr>
          <w:vertAlign w:val="superscript"/>
        </w:rPr>
        <w:footnoteReference w:id="1"/>
      </w:r>
      <w:r w:rsidRPr="006B6A69">
        <w:t xml:space="preserve"> should be consulted to ascertain the likelihood of objects occurring.  Copies of an Aboriginal Heritage Information Management System (AHIMS) search must be provided.  If aboriginal objects occur or are likely to occur, further assessment will be required to accompany this application.</w:t>
      </w:r>
    </w:p>
    <w:tbl>
      <w:tblPr>
        <w:tblStyle w:val="TableGridLight"/>
        <w:tblW w:w="0" w:type="auto"/>
        <w:tblLayout w:type="fixed"/>
        <w:tblLook w:val="04A0" w:firstRow="1" w:lastRow="0" w:firstColumn="1" w:lastColumn="0" w:noHBand="0" w:noVBand="1"/>
      </w:tblPr>
      <w:tblGrid>
        <w:gridCol w:w="10194"/>
      </w:tblGrid>
      <w:tr w:rsidR="006B6A69" w14:paraId="24FBD2E2" w14:textId="77777777" w:rsidTr="00512784">
        <w:trPr>
          <w:trHeight w:val="2268"/>
        </w:trPr>
        <w:tc>
          <w:tcPr>
            <w:tcW w:w="10194" w:type="dxa"/>
          </w:tcPr>
          <w:p w14:paraId="7D64F444" w14:textId="77777777" w:rsidR="006B6A69" w:rsidRDefault="006B6A69"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1DDE15C" w14:textId="0C6E5486" w:rsidR="00C1512C" w:rsidRDefault="00EC1377" w:rsidP="00EC1377">
      <w:pPr>
        <w:pStyle w:val="BodyText"/>
        <w:rPr>
          <w:lang w:val="en-GB"/>
        </w:rPr>
      </w:pPr>
      <w:r>
        <w:rPr>
          <w:b/>
          <w:bCs/>
        </w:rPr>
        <w:t xml:space="preserve">Vegetation: </w:t>
      </w:r>
      <w:r w:rsidRPr="006B6A69">
        <w:t>Describe the vegetation types and cover in the general area of the proposal in terms of dominant vegetation type.  How will this operation impact the vegetation of the area? Be specific about the area to be cleared/number of trees to be removed.</w:t>
      </w:r>
    </w:p>
    <w:tbl>
      <w:tblPr>
        <w:tblStyle w:val="TableGridLight"/>
        <w:tblW w:w="0" w:type="auto"/>
        <w:tblLook w:val="04A0" w:firstRow="1" w:lastRow="0" w:firstColumn="1" w:lastColumn="0" w:noHBand="0" w:noVBand="1"/>
      </w:tblPr>
      <w:tblGrid>
        <w:gridCol w:w="10194"/>
      </w:tblGrid>
      <w:tr w:rsidR="006B6A69" w14:paraId="3560E47E" w14:textId="77777777" w:rsidTr="00512784">
        <w:trPr>
          <w:trHeight w:val="2268"/>
        </w:trPr>
        <w:tc>
          <w:tcPr>
            <w:tcW w:w="10194" w:type="dxa"/>
          </w:tcPr>
          <w:p w14:paraId="1F986B81" w14:textId="77777777" w:rsidR="006B6A69" w:rsidRDefault="006B6A69"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6D6244A" w14:textId="76E7B636" w:rsidR="006B6A69" w:rsidRDefault="00EC1377" w:rsidP="00EC1377">
      <w:pPr>
        <w:pStyle w:val="BodyText"/>
        <w:rPr>
          <w:lang w:val="en-GB"/>
        </w:rPr>
      </w:pPr>
      <w:r>
        <w:rPr>
          <w:b/>
          <w:bCs/>
        </w:rPr>
        <w:t xml:space="preserve">Threatened species impacts: </w:t>
      </w:r>
      <w:r w:rsidRPr="006B6A69">
        <w:t xml:space="preserve">The MOP must identify </w:t>
      </w:r>
      <w:proofErr w:type="gramStart"/>
      <w:r w:rsidRPr="006B6A69">
        <w:t>whether or not</w:t>
      </w:r>
      <w:proofErr w:type="gramEnd"/>
      <w:r w:rsidRPr="006B6A69">
        <w:t xml:space="preserve"> threatened species, populations and/or ecological communities are likely to occur in the area affected by the activity </w:t>
      </w:r>
      <w:r w:rsidRPr="006B6A69">
        <w:rPr>
          <w:vertAlign w:val="superscript"/>
        </w:rPr>
        <w:footnoteReference w:id="2"/>
      </w:r>
      <w:r w:rsidRPr="006B6A69">
        <w:t xml:space="preserve">. If threatened species do, or are likely to occur within the activity area, then the applicant must </w:t>
      </w:r>
      <w:proofErr w:type="gramStart"/>
      <w:r w:rsidRPr="006B6A69">
        <w:t>conduct an Assessment of</w:t>
      </w:r>
      <w:proofErr w:type="gramEnd"/>
      <w:r w:rsidRPr="006B6A69">
        <w:t xml:space="preserve"> Significance as required under s.5A of the </w:t>
      </w:r>
      <w:r w:rsidRPr="006B6A69">
        <w:rPr>
          <w:i/>
          <w:iCs/>
        </w:rPr>
        <w:t>Environmental Planning and Assessment Act 1979</w:t>
      </w:r>
      <w:r w:rsidRPr="006B6A69">
        <w:t xml:space="preserve"> (Refer to Attachment A). The study area should extend as far as is necessary to take all potential impacts into account</w:t>
      </w:r>
      <w:r>
        <w:t>.</w:t>
      </w:r>
    </w:p>
    <w:tbl>
      <w:tblPr>
        <w:tblStyle w:val="TableGridLight"/>
        <w:tblW w:w="0" w:type="auto"/>
        <w:tblLook w:val="04A0" w:firstRow="1" w:lastRow="0" w:firstColumn="1" w:lastColumn="0" w:noHBand="0" w:noVBand="1"/>
      </w:tblPr>
      <w:tblGrid>
        <w:gridCol w:w="10194"/>
      </w:tblGrid>
      <w:tr w:rsidR="006B6A69" w14:paraId="2B69C95F" w14:textId="77777777" w:rsidTr="00512784">
        <w:trPr>
          <w:trHeight w:val="2268"/>
        </w:trPr>
        <w:tc>
          <w:tcPr>
            <w:tcW w:w="10194" w:type="dxa"/>
          </w:tcPr>
          <w:p w14:paraId="0D8E6949" w14:textId="77777777" w:rsidR="006B6A69" w:rsidRDefault="006B6A69"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7AADA39" w14:textId="03C75CC4" w:rsidR="006B6A69" w:rsidRDefault="006B6A69" w:rsidP="00F446DB">
      <w:pPr>
        <w:pStyle w:val="Heading2"/>
        <w:rPr>
          <w:lang w:val="en-GB"/>
        </w:rPr>
      </w:pPr>
      <w:r>
        <w:rPr>
          <w:lang w:val="en-GB"/>
        </w:rPr>
        <w:lastRenderedPageBreak/>
        <w:t>Rehabilitation and mine closure</w:t>
      </w:r>
    </w:p>
    <w:p w14:paraId="52D0C7AB" w14:textId="77777777" w:rsidR="006B6A69" w:rsidRDefault="006B6A69" w:rsidP="006B6A69">
      <w:pPr>
        <w:pStyle w:val="BodyText"/>
        <w:rPr>
          <w:lang w:val="en-GB"/>
        </w:rPr>
      </w:pPr>
      <w:r>
        <w:rPr>
          <w:lang w:val="en-GB"/>
        </w:rPr>
        <w:t>Describe proposed rehabilitation methods to be used for each rehabilitated area. Descriptions should supplement information shown on the plans.  Include, where relevant:</w:t>
      </w:r>
    </w:p>
    <w:p w14:paraId="7759EB6F" w14:textId="77777777" w:rsidR="00EC1377" w:rsidRDefault="006B6A69" w:rsidP="00EC1377">
      <w:pPr>
        <w:pStyle w:val="Squarebullet"/>
        <w:rPr>
          <w:lang w:val="en-GB"/>
        </w:rPr>
      </w:pPr>
      <w:r>
        <w:rPr>
          <w:lang w:val="en-GB"/>
        </w:rPr>
        <w:t>rehabilitated landform, profile, and slopes</w:t>
      </w:r>
    </w:p>
    <w:p w14:paraId="5296A4E8" w14:textId="7761A092" w:rsidR="006B6A69" w:rsidRPr="00EC1377" w:rsidRDefault="006B6A69" w:rsidP="00EC1377">
      <w:pPr>
        <w:pStyle w:val="Squarebullet"/>
        <w:rPr>
          <w:lang w:val="en-GB"/>
        </w:rPr>
      </w:pPr>
      <w:r w:rsidRPr="00EC1377">
        <w:rPr>
          <w:lang w:val="en-GB"/>
        </w:rPr>
        <w:t>subsoil and topsoil cover thicknesses</w:t>
      </w:r>
    </w:p>
    <w:p w14:paraId="7841308B" w14:textId="4380DDD4" w:rsidR="006B6A69" w:rsidRDefault="006B6A69" w:rsidP="00EC1377">
      <w:pPr>
        <w:pStyle w:val="Squarebullet"/>
        <w:rPr>
          <w:lang w:val="en-GB"/>
        </w:rPr>
      </w:pPr>
      <w:r>
        <w:rPr>
          <w:lang w:val="en-GB"/>
        </w:rPr>
        <w:t>vegetation species, plant/seed density, soil treatment, method of establishment</w:t>
      </w:r>
    </w:p>
    <w:p w14:paraId="77F043A5" w14:textId="28BB6568" w:rsidR="006B6A69" w:rsidRDefault="006B6A69" w:rsidP="00EC1377">
      <w:pPr>
        <w:pStyle w:val="Squarebullet"/>
        <w:rPr>
          <w:lang w:val="en-GB"/>
        </w:rPr>
      </w:pPr>
      <w:r>
        <w:rPr>
          <w:lang w:val="en-GB"/>
        </w:rPr>
        <w:t>agreed post mining land use, or land use options.</w:t>
      </w:r>
    </w:p>
    <w:p w14:paraId="531D67DD" w14:textId="5E810DA1" w:rsidR="006B6A69" w:rsidRDefault="00EC1377" w:rsidP="00C1512C">
      <w:pPr>
        <w:pStyle w:val="BodyText"/>
        <w:rPr>
          <w:lang w:val="en-GB"/>
        </w:rPr>
      </w:pPr>
      <w:r>
        <w:rPr>
          <w:lang w:val="en-GB"/>
        </w:rPr>
        <w:t>What is the proposed post mining land use?</w:t>
      </w:r>
    </w:p>
    <w:tbl>
      <w:tblPr>
        <w:tblStyle w:val="TableGridLight"/>
        <w:tblW w:w="0" w:type="auto"/>
        <w:tblLook w:val="04A0" w:firstRow="1" w:lastRow="0" w:firstColumn="1" w:lastColumn="0" w:noHBand="0" w:noVBand="1"/>
      </w:tblPr>
      <w:tblGrid>
        <w:gridCol w:w="10194"/>
      </w:tblGrid>
      <w:tr w:rsidR="00EC1377" w14:paraId="70D2BABD" w14:textId="77777777" w:rsidTr="00512784">
        <w:trPr>
          <w:trHeight w:val="2268"/>
        </w:trPr>
        <w:tc>
          <w:tcPr>
            <w:tcW w:w="10194" w:type="dxa"/>
          </w:tcPr>
          <w:p w14:paraId="7DE5B80D" w14:textId="77777777" w:rsidR="00EC1377" w:rsidRDefault="00EC1377"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FC247F9" w14:textId="7C976371" w:rsidR="00EC1377" w:rsidRDefault="00EC1377" w:rsidP="00C1512C">
      <w:pPr>
        <w:pStyle w:val="BodyText"/>
        <w:rPr>
          <w:lang w:val="en-GB"/>
        </w:rPr>
      </w:pPr>
      <w:r>
        <w:rPr>
          <w:lang w:val="en-GB"/>
        </w:rPr>
        <w:t>What are the proposed post mining landform objectives?</w:t>
      </w:r>
    </w:p>
    <w:tbl>
      <w:tblPr>
        <w:tblStyle w:val="TableGridLight"/>
        <w:tblW w:w="0" w:type="auto"/>
        <w:tblLook w:val="04A0" w:firstRow="1" w:lastRow="0" w:firstColumn="1" w:lastColumn="0" w:noHBand="0" w:noVBand="1"/>
      </w:tblPr>
      <w:tblGrid>
        <w:gridCol w:w="10194"/>
      </w:tblGrid>
      <w:tr w:rsidR="00EC1377" w14:paraId="24DD9496" w14:textId="77777777" w:rsidTr="00512784">
        <w:trPr>
          <w:trHeight w:val="2268"/>
        </w:trPr>
        <w:tc>
          <w:tcPr>
            <w:tcW w:w="10194" w:type="dxa"/>
          </w:tcPr>
          <w:p w14:paraId="57BDBBE1" w14:textId="77777777" w:rsidR="00EC1377" w:rsidRDefault="00EC1377"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6CED492" w14:textId="21A7287E" w:rsidR="00EC1377" w:rsidRDefault="00EC1377" w:rsidP="00C1512C">
      <w:pPr>
        <w:pStyle w:val="BodyText"/>
        <w:rPr>
          <w:lang w:val="en-GB"/>
        </w:rPr>
      </w:pPr>
      <w:r>
        <w:rPr>
          <w:lang w:val="en-GB"/>
        </w:rPr>
        <w:t>Outline the post mining rehabilitation activities that you will undertake to achieve the above objectives.</w:t>
      </w:r>
    </w:p>
    <w:tbl>
      <w:tblPr>
        <w:tblStyle w:val="TableGridLight"/>
        <w:tblW w:w="0" w:type="auto"/>
        <w:tblLook w:val="04A0" w:firstRow="1" w:lastRow="0" w:firstColumn="1" w:lastColumn="0" w:noHBand="0" w:noVBand="1"/>
      </w:tblPr>
      <w:tblGrid>
        <w:gridCol w:w="10194"/>
      </w:tblGrid>
      <w:tr w:rsidR="00EC1377" w14:paraId="7CDF7631" w14:textId="77777777" w:rsidTr="00512784">
        <w:trPr>
          <w:trHeight w:val="2268"/>
        </w:trPr>
        <w:tc>
          <w:tcPr>
            <w:tcW w:w="10194" w:type="dxa"/>
          </w:tcPr>
          <w:p w14:paraId="1B9D4EA9" w14:textId="77777777" w:rsidR="00EC1377" w:rsidRDefault="00EC1377"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DAFF958" w14:textId="77777777" w:rsidR="00594474" w:rsidRDefault="00594474" w:rsidP="00C1512C">
      <w:pPr>
        <w:pStyle w:val="BodyText"/>
        <w:rPr>
          <w:lang w:val="en-GB"/>
        </w:rPr>
      </w:pPr>
    </w:p>
    <w:p w14:paraId="27EFD825" w14:textId="77777777" w:rsidR="00594474" w:rsidRDefault="00594474" w:rsidP="00C1512C">
      <w:pPr>
        <w:pStyle w:val="BodyText"/>
        <w:rPr>
          <w:lang w:val="en-GB"/>
        </w:rPr>
      </w:pPr>
    </w:p>
    <w:p w14:paraId="6CC9FA89" w14:textId="12FDA6AC" w:rsidR="00EC1377" w:rsidRDefault="00EC1377" w:rsidP="00C1512C">
      <w:pPr>
        <w:pStyle w:val="BodyText"/>
        <w:rPr>
          <w:lang w:val="en-GB"/>
        </w:rPr>
      </w:pPr>
      <w:r>
        <w:rPr>
          <w:lang w:val="en-GB"/>
        </w:rPr>
        <w:lastRenderedPageBreak/>
        <w:t>What post rehabilitation monitoring activities are required?</w:t>
      </w:r>
    </w:p>
    <w:tbl>
      <w:tblPr>
        <w:tblStyle w:val="TableGridLight"/>
        <w:tblW w:w="0" w:type="auto"/>
        <w:tblLook w:val="04A0" w:firstRow="1" w:lastRow="0" w:firstColumn="1" w:lastColumn="0" w:noHBand="0" w:noVBand="1"/>
      </w:tblPr>
      <w:tblGrid>
        <w:gridCol w:w="10194"/>
      </w:tblGrid>
      <w:tr w:rsidR="00EC1377" w14:paraId="7837824F" w14:textId="77777777" w:rsidTr="00512784">
        <w:trPr>
          <w:trHeight w:val="2268"/>
        </w:trPr>
        <w:tc>
          <w:tcPr>
            <w:tcW w:w="10194" w:type="dxa"/>
          </w:tcPr>
          <w:p w14:paraId="0192CFB8" w14:textId="77777777" w:rsidR="00EC1377" w:rsidRDefault="00EC1377"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330F043" w14:textId="4DD042BB" w:rsidR="00CF2F28" w:rsidRDefault="00CF2F28" w:rsidP="00F446DB">
      <w:pPr>
        <w:pStyle w:val="Heading2"/>
      </w:pPr>
      <w:r>
        <w:t>Declaration</w:t>
      </w:r>
    </w:p>
    <w:p w14:paraId="777E0318" w14:textId="77777777" w:rsidR="00CF2F28" w:rsidRDefault="00CF2F28" w:rsidP="00CF2F28">
      <w:pPr>
        <w:rPr>
          <w:lang w:val="en-US"/>
        </w:rPr>
      </w:pPr>
      <w:r w:rsidRPr="003668CB">
        <w:rPr>
          <w:lang w:val="en-US"/>
        </w:rPr>
        <w:t>I declare that</w:t>
      </w:r>
      <w:r>
        <w:rPr>
          <w:lang w:val="en-US"/>
        </w:rPr>
        <w:t xml:space="preserve"> t</w:t>
      </w:r>
      <w:r w:rsidRPr="003668CB">
        <w:rPr>
          <w:lang w:val="en-US"/>
        </w:rPr>
        <w:t>o the best of my knowledge, the information provided in this form, and any attachment to this form, is true and correct in every detail.</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CF2F28" w:rsidRPr="00D56010" w14:paraId="7A540C11" w14:textId="77777777" w:rsidTr="00512784">
        <w:trPr>
          <w:cantSplit/>
          <w:trHeight w:val="82"/>
        </w:trPr>
        <w:tc>
          <w:tcPr>
            <w:tcW w:w="10206" w:type="dxa"/>
            <w:gridSpan w:val="4"/>
            <w:shd w:val="clear" w:color="auto" w:fill="0A7CB9"/>
            <w:vAlign w:val="center"/>
          </w:tcPr>
          <w:p w14:paraId="384997DF" w14:textId="77777777" w:rsidR="00CF2F28" w:rsidRPr="00D56010" w:rsidRDefault="00CF2F28" w:rsidP="00512784">
            <w:pPr>
              <w:pStyle w:val="Tablecolumnheader"/>
              <w:spacing w:before="0" w:after="0"/>
              <w:rPr>
                <w:lang w:eastAsia="en-AU"/>
              </w:rPr>
            </w:pPr>
            <w:r>
              <w:rPr>
                <w:lang w:eastAsia="en-AU"/>
              </w:rPr>
              <w:t>Claim holder #1</w:t>
            </w:r>
          </w:p>
        </w:tc>
      </w:tr>
      <w:tr w:rsidR="00CF2F28" w:rsidRPr="00D56010" w14:paraId="04B53513" w14:textId="77777777" w:rsidTr="00512784">
        <w:trPr>
          <w:cantSplit/>
          <w:trHeight w:val="340"/>
        </w:trPr>
        <w:tc>
          <w:tcPr>
            <w:tcW w:w="2535" w:type="dxa"/>
            <w:shd w:val="clear" w:color="auto" w:fill="auto"/>
            <w:vAlign w:val="center"/>
          </w:tcPr>
          <w:p w14:paraId="055FE203" w14:textId="77777777" w:rsidR="00CF2F28" w:rsidRPr="00D56010" w:rsidRDefault="00CF2F28" w:rsidP="00512784">
            <w:pPr>
              <w:spacing w:before="0" w:line="240" w:lineRule="auto"/>
              <w:rPr>
                <w:lang w:eastAsia="en-AU"/>
              </w:rPr>
            </w:pPr>
            <w:r w:rsidRPr="00D56010">
              <w:rPr>
                <w:lang w:eastAsia="en-AU"/>
              </w:rPr>
              <w:t>Name</w:t>
            </w:r>
          </w:p>
        </w:tc>
        <w:tc>
          <w:tcPr>
            <w:tcW w:w="7671" w:type="dxa"/>
            <w:gridSpan w:val="3"/>
            <w:shd w:val="clear" w:color="auto" w:fill="auto"/>
            <w:vAlign w:val="center"/>
          </w:tcPr>
          <w:p w14:paraId="4A6E4E0D" w14:textId="77777777" w:rsidR="00CF2F28" w:rsidRPr="00D56010" w:rsidRDefault="00CF2F28" w:rsidP="00512784">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CF2F28" w:rsidRPr="00D56010" w14:paraId="436DCE76" w14:textId="77777777" w:rsidTr="00512784">
        <w:trPr>
          <w:cantSplit/>
          <w:trHeight w:val="340"/>
        </w:trPr>
        <w:tc>
          <w:tcPr>
            <w:tcW w:w="2535" w:type="dxa"/>
            <w:shd w:val="clear" w:color="auto" w:fill="auto"/>
            <w:vAlign w:val="center"/>
          </w:tcPr>
          <w:p w14:paraId="36C1C00B" w14:textId="77777777" w:rsidR="00CF2F28" w:rsidRPr="00D56010" w:rsidRDefault="00CF2F28" w:rsidP="00512784">
            <w:pPr>
              <w:spacing w:before="0" w:line="240" w:lineRule="auto"/>
              <w:rPr>
                <w:lang w:eastAsia="en-AU"/>
              </w:rPr>
            </w:pPr>
            <w:r w:rsidRPr="00D56010">
              <w:rPr>
                <w:lang w:eastAsia="en-AU"/>
              </w:rPr>
              <w:t xml:space="preserve">Signature </w:t>
            </w:r>
          </w:p>
        </w:tc>
        <w:tc>
          <w:tcPr>
            <w:tcW w:w="3981" w:type="dxa"/>
            <w:shd w:val="clear" w:color="auto" w:fill="auto"/>
            <w:vAlign w:val="center"/>
          </w:tcPr>
          <w:p w14:paraId="419BF027" w14:textId="77777777" w:rsidR="00CF2F28" w:rsidRDefault="00CF2F28" w:rsidP="00512784">
            <w:pPr>
              <w:spacing w:before="0" w:line="240" w:lineRule="auto"/>
              <w:rPr>
                <w:lang w:eastAsia="en-AU"/>
              </w:rPr>
            </w:pPr>
          </w:p>
          <w:p w14:paraId="5C08CA7F" w14:textId="5BDCD31D" w:rsidR="004E6606" w:rsidRPr="00D56010" w:rsidRDefault="004E6606" w:rsidP="00512784">
            <w:pPr>
              <w:spacing w:before="0" w:line="240" w:lineRule="auto"/>
              <w:rPr>
                <w:lang w:eastAsia="en-AU"/>
              </w:rPr>
            </w:pPr>
          </w:p>
        </w:tc>
        <w:tc>
          <w:tcPr>
            <w:tcW w:w="802" w:type="dxa"/>
            <w:shd w:val="clear" w:color="auto" w:fill="auto"/>
            <w:vAlign w:val="center"/>
          </w:tcPr>
          <w:p w14:paraId="584D4267" w14:textId="77777777" w:rsidR="00CF2F28" w:rsidRPr="00D56010" w:rsidRDefault="00CF2F28" w:rsidP="00512784">
            <w:pPr>
              <w:spacing w:before="0" w:line="240" w:lineRule="auto"/>
              <w:rPr>
                <w:lang w:eastAsia="en-AU"/>
              </w:rPr>
            </w:pPr>
            <w:r w:rsidRPr="00D56010">
              <w:rPr>
                <w:lang w:eastAsia="en-AU"/>
              </w:rPr>
              <w:t>Date</w:t>
            </w:r>
          </w:p>
        </w:tc>
        <w:tc>
          <w:tcPr>
            <w:tcW w:w="2888" w:type="dxa"/>
            <w:shd w:val="clear" w:color="auto" w:fill="auto"/>
            <w:vAlign w:val="center"/>
          </w:tcPr>
          <w:p w14:paraId="26F94236" w14:textId="77777777" w:rsidR="00CF2F28" w:rsidRPr="00D56010" w:rsidRDefault="00CF2F28" w:rsidP="00512784">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66964B39" w14:textId="77777777" w:rsidR="00CF2F28" w:rsidRDefault="00CF2F28" w:rsidP="00CF2F28">
      <w:pPr>
        <w:pStyle w:val="Caption"/>
        <w:spacing w:before="0" w:after="0"/>
      </w:pP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CF2F28" w:rsidRPr="00D56010" w14:paraId="1857FE6B" w14:textId="77777777" w:rsidTr="00512784">
        <w:trPr>
          <w:cantSplit/>
          <w:trHeight w:val="186"/>
        </w:trPr>
        <w:tc>
          <w:tcPr>
            <w:tcW w:w="10206" w:type="dxa"/>
            <w:gridSpan w:val="4"/>
            <w:shd w:val="clear" w:color="auto" w:fill="0A7CB9"/>
            <w:vAlign w:val="center"/>
          </w:tcPr>
          <w:p w14:paraId="2ED0B90D" w14:textId="77777777" w:rsidR="00CF2F28" w:rsidRPr="00D56010" w:rsidRDefault="00CF2F28" w:rsidP="00512784">
            <w:pPr>
              <w:pStyle w:val="Tablecolumnheader"/>
              <w:spacing w:before="0" w:after="0"/>
              <w:rPr>
                <w:lang w:eastAsia="en-AU"/>
              </w:rPr>
            </w:pPr>
            <w:r>
              <w:rPr>
                <w:lang w:eastAsia="en-AU"/>
              </w:rPr>
              <w:t>Claim holder #2</w:t>
            </w:r>
          </w:p>
        </w:tc>
      </w:tr>
      <w:tr w:rsidR="00CF2F28" w:rsidRPr="00D56010" w14:paraId="10489AE7" w14:textId="77777777" w:rsidTr="00512784">
        <w:trPr>
          <w:cantSplit/>
          <w:trHeight w:val="340"/>
        </w:trPr>
        <w:tc>
          <w:tcPr>
            <w:tcW w:w="2535" w:type="dxa"/>
            <w:shd w:val="clear" w:color="auto" w:fill="auto"/>
            <w:vAlign w:val="center"/>
          </w:tcPr>
          <w:p w14:paraId="02C8086C" w14:textId="77777777" w:rsidR="00CF2F28" w:rsidRPr="00D56010" w:rsidRDefault="00CF2F28" w:rsidP="00512784">
            <w:pPr>
              <w:spacing w:before="0" w:line="240" w:lineRule="auto"/>
              <w:rPr>
                <w:lang w:eastAsia="en-AU"/>
              </w:rPr>
            </w:pPr>
            <w:r w:rsidRPr="00D56010">
              <w:rPr>
                <w:lang w:eastAsia="en-AU"/>
              </w:rPr>
              <w:t>Name</w:t>
            </w:r>
          </w:p>
        </w:tc>
        <w:tc>
          <w:tcPr>
            <w:tcW w:w="7671" w:type="dxa"/>
            <w:gridSpan w:val="3"/>
            <w:shd w:val="clear" w:color="auto" w:fill="auto"/>
            <w:vAlign w:val="center"/>
          </w:tcPr>
          <w:p w14:paraId="4EF7B787" w14:textId="77777777" w:rsidR="00CF2F28" w:rsidRPr="00D56010" w:rsidRDefault="00CF2F28" w:rsidP="00512784">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CF2F28" w:rsidRPr="00D56010" w14:paraId="0FC7484D" w14:textId="77777777" w:rsidTr="00512784">
        <w:trPr>
          <w:cantSplit/>
          <w:trHeight w:val="340"/>
        </w:trPr>
        <w:tc>
          <w:tcPr>
            <w:tcW w:w="2535" w:type="dxa"/>
            <w:shd w:val="clear" w:color="auto" w:fill="auto"/>
            <w:vAlign w:val="center"/>
          </w:tcPr>
          <w:p w14:paraId="4C6B46C4" w14:textId="77777777" w:rsidR="00CF2F28" w:rsidRPr="00D56010" w:rsidRDefault="00CF2F28" w:rsidP="00512784">
            <w:pPr>
              <w:spacing w:before="0" w:line="240" w:lineRule="auto"/>
              <w:rPr>
                <w:lang w:eastAsia="en-AU"/>
              </w:rPr>
            </w:pPr>
            <w:r w:rsidRPr="00D56010">
              <w:rPr>
                <w:lang w:eastAsia="en-AU"/>
              </w:rPr>
              <w:t xml:space="preserve">Signature </w:t>
            </w:r>
          </w:p>
        </w:tc>
        <w:tc>
          <w:tcPr>
            <w:tcW w:w="3981" w:type="dxa"/>
            <w:shd w:val="clear" w:color="auto" w:fill="auto"/>
            <w:vAlign w:val="center"/>
          </w:tcPr>
          <w:p w14:paraId="4A86A58B" w14:textId="77777777" w:rsidR="00CF2F28" w:rsidRPr="00D56010" w:rsidRDefault="00CF2F28" w:rsidP="00512784">
            <w:pPr>
              <w:spacing w:before="0" w:line="240" w:lineRule="auto"/>
              <w:rPr>
                <w:lang w:eastAsia="en-AU"/>
              </w:rPr>
            </w:pPr>
          </w:p>
          <w:p w14:paraId="2A89A542" w14:textId="77777777" w:rsidR="00CF2F28" w:rsidRPr="00D56010" w:rsidRDefault="00CF2F28" w:rsidP="00512784">
            <w:pPr>
              <w:spacing w:before="0" w:line="240" w:lineRule="auto"/>
              <w:rPr>
                <w:lang w:eastAsia="en-AU"/>
              </w:rPr>
            </w:pPr>
          </w:p>
        </w:tc>
        <w:tc>
          <w:tcPr>
            <w:tcW w:w="802" w:type="dxa"/>
            <w:shd w:val="clear" w:color="auto" w:fill="auto"/>
            <w:vAlign w:val="center"/>
          </w:tcPr>
          <w:p w14:paraId="7D958DB2" w14:textId="77777777" w:rsidR="00CF2F28" w:rsidRPr="00D56010" w:rsidRDefault="00CF2F28" w:rsidP="00512784">
            <w:pPr>
              <w:spacing w:before="0" w:line="240" w:lineRule="auto"/>
              <w:rPr>
                <w:lang w:eastAsia="en-AU"/>
              </w:rPr>
            </w:pPr>
            <w:r w:rsidRPr="00D56010">
              <w:rPr>
                <w:lang w:eastAsia="en-AU"/>
              </w:rPr>
              <w:t>Date</w:t>
            </w:r>
          </w:p>
        </w:tc>
        <w:tc>
          <w:tcPr>
            <w:tcW w:w="2888" w:type="dxa"/>
            <w:shd w:val="clear" w:color="auto" w:fill="auto"/>
            <w:vAlign w:val="center"/>
          </w:tcPr>
          <w:p w14:paraId="6D69D2C2" w14:textId="77777777" w:rsidR="00CF2F28" w:rsidRPr="00D56010" w:rsidRDefault="00CF2F28" w:rsidP="00512784">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6B2D7422" w14:textId="77777777" w:rsidR="00CF2F28" w:rsidRPr="002C68E5" w:rsidRDefault="00CF2F28" w:rsidP="00CF2F28">
      <w:pPr>
        <w:pStyle w:val="Caption"/>
        <w:rPr>
          <w:bCs/>
          <w:lang w:val="en-US"/>
        </w:rPr>
      </w:pPr>
      <w:r w:rsidRPr="002C68E5">
        <w:rPr>
          <w:bCs/>
          <w:lang w:val="en-US"/>
        </w:rPr>
        <w:t>Note: Giving false or misleading information is a serious offence under section 268 of the Work Health and Safety Act 2011, and Part 5A of the Crimes Act 1900.</w:t>
      </w:r>
    </w:p>
    <w:p w14:paraId="5600403C" w14:textId="77777777" w:rsidR="00594474" w:rsidRDefault="00594474" w:rsidP="00F446DB">
      <w:pPr>
        <w:pStyle w:val="Headingnumber2"/>
      </w:pPr>
      <w:r>
        <w:br w:type="page"/>
      </w:r>
    </w:p>
    <w:p w14:paraId="49CD251A" w14:textId="1239FF35" w:rsidR="00CF2F28" w:rsidRPr="00F737F3" w:rsidRDefault="00CF2F28" w:rsidP="00F446DB">
      <w:pPr>
        <w:pStyle w:val="Heading2"/>
      </w:pPr>
      <w:r>
        <w:lastRenderedPageBreak/>
        <w:t>Submitting the form</w:t>
      </w:r>
    </w:p>
    <w:p w14:paraId="5E152DE3" w14:textId="77777777" w:rsidR="00CF2F28" w:rsidRPr="00F6327C" w:rsidRDefault="00CF2F28" w:rsidP="00CF2F28">
      <w:pPr>
        <w:pStyle w:val="Squarebullet"/>
        <w:rPr>
          <w:sz w:val="22"/>
        </w:rPr>
      </w:pPr>
      <w:r w:rsidRPr="00F6327C">
        <w:rPr>
          <w:b/>
          <w:bCs/>
        </w:rPr>
        <w:t xml:space="preserve">By email: </w:t>
      </w:r>
      <w:r>
        <w:t xml:space="preserve">Send an electronic copy of the form including any attachments to </w:t>
      </w:r>
      <w:hyperlink r:id="rId10" w:history="1">
        <w:r w:rsidRPr="00864A4D">
          <w:rPr>
            <w:rStyle w:val="Hyperlink"/>
          </w:rPr>
          <w:t>nswresourcesregulator@service-now.com</w:t>
        </w:r>
      </w:hyperlink>
    </w:p>
    <w:p w14:paraId="6D8E3654" w14:textId="77777777" w:rsidR="00CF2F28" w:rsidRDefault="00CF2F28" w:rsidP="00CF2F28">
      <w:pPr>
        <w:pStyle w:val="Squarebullet"/>
      </w:pPr>
      <w:r w:rsidRPr="00F6327C">
        <w:rPr>
          <w:b/>
          <w:bCs/>
        </w:rPr>
        <w:t>By mail:</w:t>
      </w:r>
      <w:r>
        <w:t xml:space="preserve"> Mail your form and any attachments to NSW Resources Regulator, Compliance Coordination Unit, PO Box 344, Hunter Regional Mail Centre, NSW, 2310</w:t>
      </w:r>
    </w:p>
    <w:p w14:paraId="03C71EB1" w14:textId="77777777" w:rsidR="00CF2F28" w:rsidRPr="00F6327C" w:rsidRDefault="00CF2F28" w:rsidP="00CF2F28">
      <w:pPr>
        <w:pStyle w:val="Squarebullet"/>
        <w:rPr>
          <w:sz w:val="22"/>
        </w:rPr>
      </w:pPr>
      <w:r w:rsidRPr="00F6327C">
        <w:rPr>
          <w:b/>
          <w:bCs/>
        </w:rPr>
        <w:t>In person:</w:t>
      </w:r>
      <w:r>
        <w:t xml:space="preserve"> The Lightning Ridge office of Mining, Exploration and Geoscience, Regional NSW, Lot 60 Morilla Street, Lightning Ridge, NSW.</w:t>
      </w:r>
    </w:p>
    <w:p w14:paraId="08F12E9E" w14:textId="77777777" w:rsidR="00CF2F28" w:rsidRPr="00F737F3" w:rsidRDefault="00CF2F28" w:rsidP="00CF2F28">
      <w:pPr>
        <w:pStyle w:val="BodyText"/>
        <w:rPr>
          <w:sz w:val="22"/>
        </w:rPr>
      </w:pPr>
      <w:r w:rsidRPr="00F737F3">
        <w:rPr>
          <w:sz w:val="22"/>
        </w:rPr>
        <w:t>This form may not be submitted to other offices of NSW Planning</w:t>
      </w:r>
      <w:r>
        <w:rPr>
          <w:sz w:val="22"/>
        </w:rPr>
        <w:t>,</w:t>
      </w:r>
      <w:r w:rsidRPr="00F737F3">
        <w:rPr>
          <w:sz w:val="22"/>
        </w:rPr>
        <w:t xml:space="preserve"> </w:t>
      </w:r>
      <w:r>
        <w:rPr>
          <w:sz w:val="22"/>
        </w:rPr>
        <w:t xml:space="preserve">Industry </w:t>
      </w:r>
      <w:r w:rsidRPr="00F737F3">
        <w:rPr>
          <w:sz w:val="22"/>
        </w:rPr>
        <w:t>and Environment</w:t>
      </w:r>
      <w:r>
        <w:rPr>
          <w:sz w:val="22"/>
        </w:rPr>
        <w:t xml:space="preserve"> or Regional NSW.</w:t>
      </w:r>
    </w:p>
    <w:p w14:paraId="27960D5C" w14:textId="77777777" w:rsidR="00CF2F28" w:rsidRDefault="00CF2F28" w:rsidP="00CF2F28">
      <w:pPr>
        <w:spacing w:after="0" w:line="240" w:lineRule="auto"/>
      </w:pPr>
    </w:p>
    <w:p w14:paraId="15BEE43A" w14:textId="77777777" w:rsidR="00CF2F28" w:rsidRDefault="00CF2F28" w:rsidP="001D7F70">
      <w:pPr>
        <w:pStyle w:val="Headingnumber1"/>
        <w:rPr>
          <w:lang w:val="en-GB"/>
        </w:rPr>
      </w:pPr>
      <w:r>
        <w:rPr>
          <w:lang w:val="en-GB"/>
        </w:rPr>
        <w:br w:type="page"/>
      </w:r>
    </w:p>
    <w:p w14:paraId="7D2406AC" w14:textId="75C15AA2" w:rsidR="00EC1377" w:rsidRDefault="00EC1377" w:rsidP="00782568">
      <w:pPr>
        <w:pStyle w:val="Heading1"/>
        <w:rPr>
          <w:lang w:val="en-GB"/>
        </w:rPr>
      </w:pPr>
      <w:r>
        <w:rPr>
          <w:lang w:val="en-GB"/>
        </w:rPr>
        <w:lastRenderedPageBreak/>
        <w:t>Attachment A</w:t>
      </w:r>
      <w:r w:rsidR="00CF2F28">
        <w:rPr>
          <w:lang w:val="en-GB"/>
        </w:rPr>
        <w:t xml:space="preserve"> – </w:t>
      </w:r>
      <w:r w:rsidR="00CF2F28" w:rsidRPr="00782568">
        <w:t>Assessment</w:t>
      </w:r>
      <w:r w:rsidR="00CF2F28">
        <w:rPr>
          <w:lang w:val="en-GB"/>
        </w:rPr>
        <w:t xml:space="preserve"> of significance</w:t>
      </w:r>
    </w:p>
    <w:p w14:paraId="63ED9827" w14:textId="77777777" w:rsidR="00CF2F28" w:rsidRDefault="00CF2F28" w:rsidP="00CF2F28">
      <w:pPr>
        <w:pStyle w:val="BodyText"/>
      </w:pPr>
      <w:r w:rsidRPr="006D2CC1">
        <w:t xml:space="preserve">Threatened species impact assessment is an integral part of environmental impact </w:t>
      </w:r>
      <w:r>
        <w:t>assessment. The objective of s.</w:t>
      </w:r>
      <w:r w:rsidRPr="006D2CC1">
        <w:t xml:space="preserve">5A of the </w:t>
      </w:r>
      <w:r w:rsidRPr="00BD1A6D">
        <w:rPr>
          <w:i/>
        </w:rPr>
        <w:t>Environmental Planning and Assessment</w:t>
      </w:r>
      <w:r>
        <w:rPr>
          <w:i/>
        </w:rPr>
        <w:t xml:space="preserve"> </w:t>
      </w:r>
      <w:r w:rsidRPr="00BD1A6D">
        <w:rPr>
          <w:i/>
        </w:rPr>
        <w:t>Act 1979</w:t>
      </w:r>
      <w:r w:rsidRPr="006D2CC1">
        <w:t xml:space="preserve"> (EP&amp;A Act), the assessment of significance, is to improve the </w:t>
      </w:r>
      <w:r>
        <w:t xml:space="preserve">level of </w:t>
      </w:r>
      <w:r w:rsidRPr="006D2CC1">
        <w:t xml:space="preserve">consideration </w:t>
      </w:r>
      <w:r>
        <w:t xml:space="preserve">given </w:t>
      </w:r>
      <w:r w:rsidRPr="006D2CC1">
        <w:t xml:space="preserve">to threatened species, populations and ecological communities, and their habitats </w:t>
      </w:r>
      <w:r>
        <w:t>in the assessment of applications submitted by industry.</w:t>
      </w:r>
    </w:p>
    <w:p w14:paraId="7F8F0ECE" w14:textId="77777777" w:rsidR="00CF2F28" w:rsidRDefault="00CF2F28" w:rsidP="00CF2F28">
      <w:pPr>
        <w:pStyle w:val="BodyText"/>
      </w:pPr>
      <w:r w:rsidRPr="006D2CC1">
        <w:t>Certain factors need to be considered when assessing whether an action, development or activity is likely to significantly affect threatened species, populations or ecological communities, or their habitats</w:t>
      </w:r>
      <w:r>
        <w:t>.</w:t>
      </w:r>
    </w:p>
    <w:p w14:paraId="35EDF94B" w14:textId="74CAB81D" w:rsidR="00CF2F28" w:rsidRDefault="00CF2F28" w:rsidP="00CF2F28">
      <w:pPr>
        <w:pStyle w:val="BodyText"/>
      </w:pPr>
      <w:r w:rsidRPr="006D2CC1">
        <w:t xml:space="preserve">The assessment of significance is applied to species, populations and ecological communities listed on Schedules 1, 1A and 2 of the </w:t>
      </w:r>
      <w:r w:rsidRPr="00BD1A6D">
        <w:rPr>
          <w:i/>
        </w:rPr>
        <w:t>Threatened Species Conservation Act 1995</w:t>
      </w:r>
      <w:r>
        <w:t xml:space="preserve"> (TSC Act) </w:t>
      </w:r>
      <w:r w:rsidRPr="006D2CC1">
        <w:t xml:space="preserve">and Schedules 4, 4A and 5 of the </w:t>
      </w:r>
      <w:r w:rsidRPr="00BD1A6D">
        <w:rPr>
          <w:i/>
        </w:rPr>
        <w:t>Fisheries Management Act 1994</w:t>
      </w:r>
      <w:r>
        <w:t xml:space="preserve"> (</w:t>
      </w:r>
      <w:r w:rsidRPr="006D2CC1">
        <w:t>FM Act</w:t>
      </w:r>
      <w:r>
        <w:t>)</w:t>
      </w:r>
      <w:r w:rsidRPr="006D2CC1">
        <w:t>. The applicant/proponent should develop a list of threatened species, populations and ecological communities which may be affected directly or indirectly by the proposed action, development or activity. Adequate reasons should be provided to show how the list was derived.</w:t>
      </w:r>
    </w:p>
    <w:p w14:paraId="520E0606" w14:textId="77777777" w:rsidR="00CF2F28" w:rsidRDefault="00CF2F28" w:rsidP="00CF2F28">
      <w:pPr>
        <w:pStyle w:val="BodyText"/>
      </w:pPr>
      <w:r>
        <w:t>A</w:t>
      </w:r>
      <w:r w:rsidRPr="006D2CC1">
        <w:t xml:space="preserve">ll species likely to occur in the </w:t>
      </w:r>
      <w:r>
        <w:t xml:space="preserve">area affected by the application </w:t>
      </w:r>
      <w:r w:rsidRPr="006D2CC1">
        <w:t>and known to use that type of habitat, should be considered</w:t>
      </w:r>
      <w:r>
        <w:t xml:space="preserve">.  However, a </w:t>
      </w:r>
      <w:r w:rsidRPr="006D2CC1">
        <w:t xml:space="preserve">species does not have to be considered as part of the assessment of significance if </w:t>
      </w:r>
      <w:r>
        <w:t xml:space="preserve">it can be shown </w:t>
      </w:r>
      <w:r w:rsidRPr="006D2CC1">
        <w:t>the species:</w:t>
      </w:r>
    </w:p>
    <w:p w14:paraId="3A08B27B" w14:textId="77777777" w:rsidR="00CF2F28" w:rsidRDefault="00CF2F28" w:rsidP="00CF2F28">
      <w:pPr>
        <w:pStyle w:val="Squarebullet"/>
      </w:pPr>
      <w:r w:rsidRPr="006D2CC1">
        <w:t xml:space="preserve">does not occur in the study area, or </w:t>
      </w:r>
    </w:p>
    <w:p w14:paraId="7AB3F72A" w14:textId="77777777" w:rsidR="00CF2F28" w:rsidRDefault="00CF2F28" w:rsidP="00CF2F28">
      <w:pPr>
        <w:pStyle w:val="Squarebullet"/>
      </w:pPr>
      <w:r w:rsidRPr="006D2CC1">
        <w:t xml:space="preserve">will not use on-site habitats on occasion, or </w:t>
      </w:r>
    </w:p>
    <w:p w14:paraId="651E0855" w14:textId="77777777" w:rsidR="00CF2F28" w:rsidRDefault="00CF2F28" w:rsidP="00CF2F28">
      <w:pPr>
        <w:pStyle w:val="Squarebullet"/>
      </w:pPr>
      <w:r w:rsidRPr="006D2CC1">
        <w:t>will not be influenced by off-site impacts of the proposal.</w:t>
      </w:r>
    </w:p>
    <w:p w14:paraId="2ACF20C8" w14:textId="45FEA3B4" w:rsidR="00CF2F28" w:rsidRDefault="00CF2F28" w:rsidP="00F446DB">
      <w:pPr>
        <w:pStyle w:val="Headingnumber2"/>
        <w:rPr>
          <w:lang w:val="en-GB"/>
        </w:rPr>
      </w:pPr>
      <w:r>
        <w:rPr>
          <w:lang w:val="en-GB"/>
        </w:rPr>
        <w:t>The factors of assessment</w:t>
      </w:r>
    </w:p>
    <w:p w14:paraId="59AF5B30" w14:textId="19982C65" w:rsidR="00CF2F28" w:rsidRDefault="00CF2F28" w:rsidP="000B32B4">
      <w:pPr>
        <w:pStyle w:val="Squarebullet"/>
        <w:numPr>
          <w:ilvl w:val="0"/>
          <w:numId w:val="19"/>
        </w:numPr>
        <w:ind w:hanging="513"/>
      </w:pPr>
      <w:r w:rsidRPr="0024596B">
        <w:t>in the case of a threatened species, whether the action proposed is likely to have an adverse effect on the life cycle of the species such that a viable local population of the species is likely to be placed at risk of extinction.</w:t>
      </w:r>
    </w:p>
    <w:tbl>
      <w:tblPr>
        <w:tblStyle w:val="TableGridLight"/>
        <w:tblW w:w="0" w:type="auto"/>
        <w:tblLook w:val="04A0" w:firstRow="1" w:lastRow="0" w:firstColumn="1" w:lastColumn="0" w:noHBand="0" w:noVBand="1"/>
      </w:tblPr>
      <w:tblGrid>
        <w:gridCol w:w="10194"/>
      </w:tblGrid>
      <w:tr w:rsidR="00CF2F28" w14:paraId="441381A7" w14:textId="77777777" w:rsidTr="00CF2F28">
        <w:trPr>
          <w:trHeight w:val="1134"/>
        </w:trPr>
        <w:tc>
          <w:tcPr>
            <w:tcW w:w="10194" w:type="dxa"/>
          </w:tcPr>
          <w:p w14:paraId="7CCC48D8" w14:textId="77777777" w:rsidR="00CF2F28" w:rsidRDefault="00CF2F28"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bookmarkStart w:id="6" w:name="_GoBack"/>
            <w:r>
              <w:rPr>
                <w:noProof/>
                <w:lang w:eastAsia="en-AU"/>
              </w:rPr>
              <w:t> </w:t>
            </w:r>
            <w:r>
              <w:rPr>
                <w:noProof/>
                <w:lang w:eastAsia="en-AU"/>
              </w:rPr>
              <w:t> </w:t>
            </w:r>
            <w:r>
              <w:rPr>
                <w:noProof/>
                <w:lang w:eastAsia="en-AU"/>
              </w:rPr>
              <w:t> </w:t>
            </w:r>
            <w:r>
              <w:rPr>
                <w:noProof/>
                <w:lang w:eastAsia="en-AU"/>
              </w:rPr>
              <w:t> </w:t>
            </w:r>
            <w:r>
              <w:rPr>
                <w:noProof/>
                <w:lang w:eastAsia="en-AU"/>
              </w:rPr>
              <w:t> </w:t>
            </w:r>
            <w:bookmarkEnd w:id="6"/>
            <w:r>
              <w:rPr>
                <w:lang w:eastAsia="en-AU"/>
              </w:rPr>
              <w:fldChar w:fldCharType="end"/>
            </w:r>
          </w:p>
        </w:tc>
      </w:tr>
    </w:tbl>
    <w:p w14:paraId="7107350F" w14:textId="17F93D64" w:rsidR="00CF2F28" w:rsidRDefault="00CF2F28" w:rsidP="000B32B4">
      <w:pPr>
        <w:pStyle w:val="BodyText"/>
        <w:numPr>
          <w:ilvl w:val="0"/>
          <w:numId w:val="19"/>
        </w:numPr>
        <w:ind w:hanging="513"/>
      </w:pPr>
      <w:r w:rsidRPr="00CF2F28">
        <w:t>in the case of an endangered population, whether the action proposed is likely to have an adverse effect on the life cycle of the species that constitutes the endangered population such that a viable local population of the species is likely to be placed at risk of extinction.</w:t>
      </w:r>
    </w:p>
    <w:tbl>
      <w:tblPr>
        <w:tblStyle w:val="TableGridLight"/>
        <w:tblW w:w="0" w:type="auto"/>
        <w:tblLook w:val="04A0" w:firstRow="1" w:lastRow="0" w:firstColumn="1" w:lastColumn="0" w:noHBand="0" w:noVBand="1"/>
      </w:tblPr>
      <w:tblGrid>
        <w:gridCol w:w="10194"/>
      </w:tblGrid>
      <w:tr w:rsidR="00CF2F28" w14:paraId="036E1B76" w14:textId="77777777" w:rsidTr="00CF2F28">
        <w:trPr>
          <w:trHeight w:val="1134"/>
        </w:trPr>
        <w:tc>
          <w:tcPr>
            <w:tcW w:w="10194" w:type="dxa"/>
          </w:tcPr>
          <w:p w14:paraId="67A36BDE" w14:textId="77777777" w:rsidR="00CF2F28" w:rsidRDefault="00CF2F28" w:rsidP="00512784">
            <w:pPr>
              <w:pStyle w:val="BodyText"/>
              <w:rPr>
                <w:b/>
                <w:bCs/>
              </w:rPr>
            </w:pPr>
            <w:r>
              <w:rPr>
                <w:lang w:eastAsia="en-AU"/>
              </w:rPr>
              <w:lastRenderedPageBreak/>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A95E2D0" w14:textId="200981B5" w:rsidR="00CF2F28" w:rsidRPr="00CF2F28" w:rsidRDefault="00CF2F28" w:rsidP="000B32B4">
      <w:pPr>
        <w:pStyle w:val="BodyText"/>
        <w:numPr>
          <w:ilvl w:val="0"/>
          <w:numId w:val="19"/>
        </w:numPr>
        <w:ind w:hanging="513"/>
      </w:pPr>
      <w:r w:rsidRPr="00CF2F28">
        <w:t>in the case of an endangered ecological community or critically endangered ecological community, whether the action proposed:</w:t>
      </w:r>
    </w:p>
    <w:p w14:paraId="732B18F4" w14:textId="27C1C5E3" w:rsidR="00CF2F28" w:rsidRPr="00CF2F28" w:rsidRDefault="00CF2F28" w:rsidP="000B32B4">
      <w:pPr>
        <w:pStyle w:val="BodyText"/>
        <w:numPr>
          <w:ilvl w:val="2"/>
          <w:numId w:val="22"/>
        </w:numPr>
        <w:ind w:hanging="513"/>
      </w:pPr>
      <w:r w:rsidRPr="00CF2F28">
        <w:t>is likely to have an adverse effect on the extent of the ecological community such that its local occurrence is likely to be placed at risk of extinction, or</w:t>
      </w:r>
    </w:p>
    <w:p w14:paraId="57694F36" w14:textId="1A9E5149" w:rsidR="00CF2F28" w:rsidRDefault="00CF2F28" w:rsidP="000B32B4">
      <w:pPr>
        <w:pStyle w:val="BodyText"/>
        <w:numPr>
          <w:ilvl w:val="2"/>
          <w:numId w:val="22"/>
        </w:numPr>
        <w:ind w:hanging="513"/>
      </w:pPr>
      <w:r w:rsidRPr="00CF2F28">
        <w:t>is likely to substantially and adversely modify the composition of the ecological community such that its local occurrence is likely to be placed at risk of extinction</w:t>
      </w:r>
      <w:r>
        <w:t>.</w:t>
      </w:r>
    </w:p>
    <w:tbl>
      <w:tblPr>
        <w:tblStyle w:val="TableGridLight"/>
        <w:tblW w:w="0" w:type="auto"/>
        <w:tblLook w:val="04A0" w:firstRow="1" w:lastRow="0" w:firstColumn="1" w:lastColumn="0" w:noHBand="0" w:noVBand="1"/>
      </w:tblPr>
      <w:tblGrid>
        <w:gridCol w:w="10194"/>
      </w:tblGrid>
      <w:tr w:rsidR="00CF2F28" w14:paraId="7815F84D" w14:textId="77777777" w:rsidTr="00CF2F28">
        <w:trPr>
          <w:trHeight w:val="1134"/>
        </w:trPr>
        <w:tc>
          <w:tcPr>
            <w:tcW w:w="10194" w:type="dxa"/>
          </w:tcPr>
          <w:p w14:paraId="2F8E1059" w14:textId="77777777" w:rsidR="00CF2F28" w:rsidRDefault="00CF2F28"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D6CA61B" w14:textId="2412BC6E" w:rsidR="00CF2F28" w:rsidRPr="00CF2F28" w:rsidRDefault="00CF2F28" w:rsidP="000B32B4">
      <w:pPr>
        <w:pStyle w:val="BodyText"/>
        <w:numPr>
          <w:ilvl w:val="0"/>
          <w:numId w:val="19"/>
        </w:numPr>
        <w:ind w:hanging="513"/>
      </w:pPr>
      <w:r w:rsidRPr="00CF2F28">
        <w:t>in relation to the habitat of a threatened species, population or ecological community:</w:t>
      </w:r>
    </w:p>
    <w:p w14:paraId="4C2D5690" w14:textId="4CC86322" w:rsidR="00CF2F28" w:rsidRPr="00CF2F28" w:rsidRDefault="00CF2F28" w:rsidP="000B32B4">
      <w:pPr>
        <w:pStyle w:val="BodyText"/>
        <w:numPr>
          <w:ilvl w:val="2"/>
          <w:numId w:val="23"/>
        </w:numPr>
        <w:ind w:hanging="513"/>
      </w:pPr>
      <w:r w:rsidRPr="00CF2F28">
        <w:t xml:space="preserve">the extent to which habitat is likely to be removed or modified as a result of the action proposed, and </w:t>
      </w:r>
    </w:p>
    <w:p w14:paraId="025EBCCA" w14:textId="3E8FF06C" w:rsidR="00CF2F28" w:rsidRPr="00CF2F28" w:rsidRDefault="00CF2F28" w:rsidP="000B32B4">
      <w:pPr>
        <w:pStyle w:val="BodyText"/>
        <w:numPr>
          <w:ilvl w:val="2"/>
          <w:numId w:val="23"/>
        </w:numPr>
        <w:ind w:hanging="513"/>
      </w:pPr>
      <w:r w:rsidRPr="00CF2F28">
        <w:t>whether an area of habitat is likely to become fragmented or isolated from other areas of habitat as a result of the proposed action, and</w:t>
      </w:r>
    </w:p>
    <w:p w14:paraId="077D4922" w14:textId="1F2DBCFA" w:rsidR="00CF2F28" w:rsidRDefault="00CF2F28" w:rsidP="000B32B4">
      <w:pPr>
        <w:pStyle w:val="BodyText"/>
        <w:numPr>
          <w:ilvl w:val="2"/>
          <w:numId w:val="23"/>
        </w:numPr>
        <w:ind w:hanging="513"/>
      </w:pPr>
      <w:r w:rsidRPr="00CF2F28">
        <w:t>the importance of the habitat to be removed, modified, fragmented or isolated to the long-term survival of the species, population or ecological community in the locality</w:t>
      </w:r>
      <w:r>
        <w:t>.</w:t>
      </w:r>
    </w:p>
    <w:tbl>
      <w:tblPr>
        <w:tblStyle w:val="TableGridLight"/>
        <w:tblW w:w="0" w:type="auto"/>
        <w:tblLook w:val="04A0" w:firstRow="1" w:lastRow="0" w:firstColumn="1" w:lastColumn="0" w:noHBand="0" w:noVBand="1"/>
      </w:tblPr>
      <w:tblGrid>
        <w:gridCol w:w="10194"/>
      </w:tblGrid>
      <w:tr w:rsidR="00CF2F28" w14:paraId="3B63B6A8" w14:textId="77777777" w:rsidTr="00CF2F28">
        <w:trPr>
          <w:trHeight w:val="1134"/>
        </w:trPr>
        <w:tc>
          <w:tcPr>
            <w:tcW w:w="10194" w:type="dxa"/>
          </w:tcPr>
          <w:p w14:paraId="762D1AA2" w14:textId="77777777" w:rsidR="00CF2F28" w:rsidRDefault="00CF2F28"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7DF6A95" w14:textId="7B6323F8" w:rsidR="00CF2F28" w:rsidRDefault="00CF2F28" w:rsidP="000B32B4">
      <w:pPr>
        <w:pStyle w:val="BodyText"/>
        <w:numPr>
          <w:ilvl w:val="0"/>
          <w:numId w:val="19"/>
        </w:numPr>
        <w:ind w:hanging="513"/>
      </w:pPr>
      <w:r w:rsidRPr="00CF2F28">
        <w:t>whether the action proposed is likely to have an adverse effect on critical habitat (either directly or indirectly).</w:t>
      </w:r>
    </w:p>
    <w:tbl>
      <w:tblPr>
        <w:tblStyle w:val="TableGridLight"/>
        <w:tblW w:w="0" w:type="auto"/>
        <w:tblLook w:val="04A0" w:firstRow="1" w:lastRow="0" w:firstColumn="1" w:lastColumn="0" w:noHBand="0" w:noVBand="1"/>
      </w:tblPr>
      <w:tblGrid>
        <w:gridCol w:w="10194"/>
      </w:tblGrid>
      <w:tr w:rsidR="00CF2F28" w14:paraId="642A2943" w14:textId="77777777" w:rsidTr="00CF2F28">
        <w:trPr>
          <w:trHeight w:val="1134"/>
        </w:trPr>
        <w:tc>
          <w:tcPr>
            <w:tcW w:w="10194" w:type="dxa"/>
          </w:tcPr>
          <w:p w14:paraId="1AF92C6E" w14:textId="77777777" w:rsidR="00CF2F28" w:rsidRDefault="00CF2F28"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18230C6" w14:textId="407DDD1C" w:rsidR="00CF2F28" w:rsidRDefault="00CF2F28" w:rsidP="000B32B4">
      <w:pPr>
        <w:pStyle w:val="BodyText"/>
        <w:numPr>
          <w:ilvl w:val="0"/>
          <w:numId w:val="19"/>
        </w:numPr>
        <w:ind w:hanging="513"/>
      </w:pPr>
      <w:r w:rsidRPr="00CF2F28">
        <w:t>whether the action proposed is consistent with the objectives or actions of a recovery plan or threat abatement plan.</w:t>
      </w:r>
    </w:p>
    <w:tbl>
      <w:tblPr>
        <w:tblStyle w:val="TableGridLight"/>
        <w:tblW w:w="0" w:type="auto"/>
        <w:tblLook w:val="04A0" w:firstRow="1" w:lastRow="0" w:firstColumn="1" w:lastColumn="0" w:noHBand="0" w:noVBand="1"/>
      </w:tblPr>
      <w:tblGrid>
        <w:gridCol w:w="10194"/>
      </w:tblGrid>
      <w:tr w:rsidR="00CF2F28" w14:paraId="44036F6F" w14:textId="77777777" w:rsidTr="00CF2F28">
        <w:trPr>
          <w:trHeight w:val="1134"/>
        </w:trPr>
        <w:tc>
          <w:tcPr>
            <w:tcW w:w="10194" w:type="dxa"/>
          </w:tcPr>
          <w:p w14:paraId="6A9A7EE8" w14:textId="77777777" w:rsidR="00CF2F28" w:rsidRDefault="00CF2F28" w:rsidP="00512784">
            <w:pPr>
              <w:pStyle w:val="BodyText"/>
              <w:rPr>
                <w:b/>
                <w:bCs/>
              </w:rPr>
            </w:pPr>
            <w:r>
              <w:rPr>
                <w:lang w:eastAsia="en-AU"/>
              </w:rPr>
              <w:lastRenderedPageBreak/>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0D5625" w14:textId="52D6D768" w:rsidR="00CF2F28" w:rsidRDefault="00CF2F28" w:rsidP="000B32B4">
      <w:pPr>
        <w:pStyle w:val="BodyText"/>
        <w:numPr>
          <w:ilvl w:val="0"/>
          <w:numId w:val="19"/>
        </w:numPr>
        <w:ind w:hanging="513"/>
      </w:pPr>
      <w:r w:rsidRPr="00CF2F28">
        <w:t>whether the action proposed constitutes or is part of a key threatening process or is likely to result in the operation of, or increase the impact of, a key threatening process.</w:t>
      </w:r>
    </w:p>
    <w:tbl>
      <w:tblPr>
        <w:tblStyle w:val="TableGridLight"/>
        <w:tblW w:w="0" w:type="auto"/>
        <w:tblLook w:val="04A0" w:firstRow="1" w:lastRow="0" w:firstColumn="1" w:lastColumn="0" w:noHBand="0" w:noVBand="1"/>
      </w:tblPr>
      <w:tblGrid>
        <w:gridCol w:w="10194"/>
      </w:tblGrid>
      <w:tr w:rsidR="00CF2F28" w14:paraId="68A08DB9" w14:textId="77777777" w:rsidTr="00CF2F28">
        <w:trPr>
          <w:trHeight w:val="1134"/>
        </w:trPr>
        <w:tc>
          <w:tcPr>
            <w:tcW w:w="10194" w:type="dxa"/>
          </w:tcPr>
          <w:p w14:paraId="3C06B6D3" w14:textId="77777777" w:rsidR="00CF2F28" w:rsidRDefault="00CF2F28" w:rsidP="00512784">
            <w:pPr>
              <w:pStyle w:val="BodyText"/>
              <w:rPr>
                <w:b/>
                <w:bCs/>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AEAF374" w14:textId="77777777" w:rsidR="000B32B4" w:rsidRDefault="000B32B4" w:rsidP="00BD011A">
      <w:pPr>
        <w:pStyle w:val="Disclaimer"/>
      </w:pPr>
    </w:p>
    <w:p w14:paraId="41EC61B7" w14:textId="2604A2EC" w:rsidR="00BD011A" w:rsidRDefault="00BD011A" w:rsidP="00BD011A">
      <w:pPr>
        <w:pStyle w:val="Disclaimer"/>
      </w:pPr>
      <w:r>
        <w:t xml:space="preserve">© State of New South Wales through </w:t>
      </w:r>
      <w:r w:rsidR="003329CE">
        <w:t>Regional NSW</w:t>
      </w:r>
      <w:r w:rsidR="00F6327C">
        <w:t xml:space="preserve"> 2020</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46D7AEE" w14:textId="6936F0D5" w:rsidR="00BD011A" w:rsidRDefault="00BD011A" w:rsidP="00BD011A">
      <w:pPr>
        <w:pStyle w:val="Disclaimer"/>
      </w:pPr>
      <w:r>
        <w:t>Disclaimer: The information contained in this publication is based on knowledge and understanding at the time of writing (</w:t>
      </w:r>
      <w:r w:rsidR="00594474">
        <w:t>November</w:t>
      </w:r>
      <w:r w:rsidR="00F6327C">
        <w:t xml:space="preserve"> 2020</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1711C0F3" w14:textId="7B652562" w:rsidR="00A70D3C" w:rsidRDefault="006E0885" w:rsidP="00E813EB">
      <w:pPr>
        <w:pStyle w:val="Disclaimer"/>
      </w:pPr>
      <w:r>
        <w:t>DOC20/885144</w:t>
      </w:r>
    </w:p>
    <w:sectPr w:rsidR="00A70D3C" w:rsidSect="00594474">
      <w:headerReference w:type="default" r:id="rId11"/>
      <w:footerReference w:type="default" r:id="rId12"/>
      <w:headerReference w:type="first" r:id="rId13"/>
      <w:footerReference w:type="first" r:id="rId14"/>
      <w:pgSz w:w="11906" w:h="16838" w:code="9"/>
      <w:pgMar w:top="2438" w:right="851" w:bottom="0"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7D96E" w14:textId="77777777" w:rsidR="00495B2D" w:rsidRDefault="00495B2D" w:rsidP="00870475">
      <w:pPr>
        <w:spacing w:after="0" w:line="240" w:lineRule="auto"/>
      </w:pPr>
      <w:r>
        <w:separator/>
      </w:r>
    </w:p>
  </w:endnote>
  <w:endnote w:type="continuationSeparator" w:id="0">
    <w:p w14:paraId="2289FBDA" w14:textId="77777777" w:rsidR="00495B2D" w:rsidRDefault="00495B2D"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8734"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1A3CE29C" wp14:editId="730E7790">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614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CE29C"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0964614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E66B"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3CFB387E" wp14:editId="3F9E230F">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989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B387E"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580E989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FCD1C" w14:textId="77777777" w:rsidR="00495B2D" w:rsidRDefault="00495B2D" w:rsidP="00870475">
      <w:pPr>
        <w:spacing w:after="0" w:line="240" w:lineRule="auto"/>
      </w:pPr>
      <w:r>
        <w:separator/>
      </w:r>
    </w:p>
  </w:footnote>
  <w:footnote w:type="continuationSeparator" w:id="0">
    <w:p w14:paraId="27886F50" w14:textId="77777777" w:rsidR="00495B2D" w:rsidRDefault="00495B2D" w:rsidP="00870475">
      <w:pPr>
        <w:spacing w:after="0" w:line="240" w:lineRule="auto"/>
      </w:pPr>
      <w:r>
        <w:continuationSeparator/>
      </w:r>
    </w:p>
  </w:footnote>
  <w:footnote w:id="1">
    <w:p w14:paraId="1AC81D8F" w14:textId="77777777" w:rsidR="00EC1377" w:rsidRDefault="00EC1377" w:rsidP="00EC1377">
      <w:pPr>
        <w:pStyle w:val="FootnoteText"/>
      </w:pPr>
      <w:r>
        <w:rPr>
          <w:rStyle w:val="FootnoteReference"/>
        </w:rPr>
        <w:footnoteRef/>
      </w:r>
      <w:r>
        <w:t xml:space="preserve"> </w:t>
      </w:r>
      <w:hyperlink r:id="rId1" w:history="1">
        <w:r w:rsidRPr="00864A4D">
          <w:rPr>
            <w:rStyle w:val="Hyperlink"/>
          </w:rPr>
          <w:t>https://www.heritage.nsw.gov.au/search-for-heritage/aboriginal-heritage-information-management-system/</w:t>
        </w:r>
      </w:hyperlink>
    </w:p>
  </w:footnote>
  <w:footnote w:id="2">
    <w:p w14:paraId="32462F87" w14:textId="77777777" w:rsidR="00EC1377" w:rsidRDefault="00EC1377" w:rsidP="00EC1377">
      <w:pPr>
        <w:pStyle w:val="FootnoteText"/>
      </w:pPr>
      <w:r>
        <w:rPr>
          <w:rStyle w:val="FootnoteReference"/>
        </w:rPr>
        <w:footnoteRef/>
      </w:r>
      <w:r>
        <w:t xml:space="preserve"> </w:t>
      </w:r>
      <w:hyperlink r:id="rId2" w:history="1">
        <w:r w:rsidRPr="00864A4D">
          <w:rPr>
            <w:rStyle w:val="Hyperlink"/>
          </w:rPr>
          <w:t>https://www.environment.nsw.gov.au/topics/animals-and-plants/threatened-species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C314"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294A8F06" wp14:editId="58ED9D76">
          <wp:simplePos x="0" y="0"/>
          <wp:positionH relativeFrom="column">
            <wp:posOffset>5236960</wp:posOffset>
          </wp:positionH>
          <wp:positionV relativeFrom="paragraph">
            <wp:posOffset>42714</wp:posOffset>
          </wp:positionV>
          <wp:extent cx="1260000" cy="69054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D3A2B93" wp14:editId="0D0DC16F">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4A43FF64" w14:textId="77777777" w:rsidR="006B459A" w:rsidRPr="00C15256" w:rsidRDefault="00D3622B" w:rsidP="009B3062">
                          <w:pPr>
                            <w:pStyle w:val="Secondaryheader"/>
                          </w:pPr>
                          <w:r>
                            <w:t>FORM</w:t>
                          </w:r>
                        </w:p>
                        <w:p w14:paraId="3D0588FB" w14:textId="701484ED" w:rsidR="004A03B9" w:rsidRDefault="00697864" w:rsidP="009B3062">
                          <w:pPr>
                            <w:pStyle w:val="Secondaryheadersubtitle"/>
                          </w:pPr>
                          <w:r>
                            <w:t xml:space="preserve">Application </w:t>
                          </w:r>
                          <w:r w:rsidR="004A03B9">
                            <w:t>for a</w:t>
                          </w:r>
                          <w:r w:rsidR="00F6327C">
                            <w:t xml:space="preserve"> Mining Operations Plan</w:t>
                          </w:r>
                          <w:r w:rsidR="004A03B9">
                            <w:t xml:space="preserve"> </w:t>
                          </w:r>
                        </w:p>
                        <w:p w14:paraId="2DA984EF" w14:textId="7BC131E7" w:rsidR="006B459A" w:rsidRPr="009B3062" w:rsidRDefault="004A03B9" w:rsidP="004A03B9">
                          <w:pPr>
                            <w:pStyle w:val="Secondaryheadersubtitle"/>
                            <w:spacing w:before="0"/>
                          </w:pPr>
                          <w:r>
                            <w:t xml:space="preserve">(Class </w:t>
                          </w:r>
                          <w:r w:rsidR="006A2D4E">
                            <w:t>G</w:t>
                          </w:r>
                          <w:r>
                            <w:t xml:space="preserve"> – </w:t>
                          </w:r>
                          <w:r w:rsidR="006A2D4E">
                            <w:t>open cut</w:t>
                          </w:r>
                          <w:r>
                            <w:t>)</w:t>
                          </w:r>
                        </w:p>
                        <w:p w14:paraId="5B5D83FD"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A2B93"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4A43FF64" w14:textId="77777777" w:rsidR="006B459A" w:rsidRPr="00C15256" w:rsidRDefault="00D3622B" w:rsidP="009B3062">
                    <w:pPr>
                      <w:pStyle w:val="Secondaryheader"/>
                    </w:pPr>
                    <w:r>
                      <w:t>FORM</w:t>
                    </w:r>
                  </w:p>
                  <w:p w14:paraId="3D0588FB" w14:textId="701484ED" w:rsidR="004A03B9" w:rsidRDefault="00697864" w:rsidP="009B3062">
                    <w:pPr>
                      <w:pStyle w:val="Secondaryheadersubtitle"/>
                    </w:pPr>
                    <w:r>
                      <w:t xml:space="preserve">Application </w:t>
                    </w:r>
                    <w:r w:rsidR="004A03B9">
                      <w:t>for a</w:t>
                    </w:r>
                    <w:r w:rsidR="00F6327C">
                      <w:t xml:space="preserve"> Mining Operations Plan</w:t>
                    </w:r>
                    <w:r w:rsidR="004A03B9">
                      <w:t xml:space="preserve"> </w:t>
                    </w:r>
                  </w:p>
                  <w:p w14:paraId="2DA984EF" w14:textId="7BC131E7" w:rsidR="006B459A" w:rsidRPr="009B3062" w:rsidRDefault="004A03B9" w:rsidP="004A03B9">
                    <w:pPr>
                      <w:pStyle w:val="Secondaryheadersubtitle"/>
                      <w:spacing w:before="0"/>
                    </w:pPr>
                    <w:r>
                      <w:t xml:space="preserve">(Class </w:t>
                    </w:r>
                    <w:r w:rsidR="006A2D4E">
                      <w:t>G</w:t>
                    </w:r>
                    <w:r>
                      <w:t xml:space="preserve"> – </w:t>
                    </w:r>
                    <w:r w:rsidR="006A2D4E">
                      <w:t>open cut</w:t>
                    </w:r>
                    <w:r>
                      <w:t>)</w:t>
                    </w:r>
                  </w:p>
                  <w:p w14:paraId="5B5D83FD"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7C31"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7C2F2096" wp14:editId="6CEA4964">
          <wp:simplePos x="0" y="0"/>
          <wp:positionH relativeFrom="margin">
            <wp:posOffset>0</wp:posOffset>
          </wp:positionH>
          <wp:positionV relativeFrom="paragraph">
            <wp:posOffset>121920</wp:posOffset>
          </wp:positionV>
          <wp:extent cx="2489200" cy="772402"/>
          <wp:effectExtent l="0" t="0" r="6350" b="8890"/>
          <wp:wrapNone/>
          <wp:docPr id="7" name="Picture 7" descr="NSW Government 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662E9757" wp14:editId="47DC6274">
          <wp:simplePos x="0" y="0"/>
          <wp:positionH relativeFrom="column">
            <wp:posOffset>4841875</wp:posOffset>
          </wp:positionH>
          <wp:positionV relativeFrom="paragraph">
            <wp:posOffset>139065</wp:posOffset>
          </wp:positionV>
          <wp:extent cx="1504315" cy="824230"/>
          <wp:effectExtent l="0" t="0" r="635" b="0"/>
          <wp:wrapNone/>
          <wp:docPr id="8" name="Picture 8" descr="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14890A1D" wp14:editId="0EC6FC4C">
              <wp:simplePos x="0" y="0"/>
              <wp:positionH relativeFrom="page">
                <wp:align>left</wp:align>
              </wp:positionH>
              <wp:positionV relativeFrom="page">
                <wp:align>top</wp:align>
              </wp:positionV>
              <wp:extent cx="7559675" cy="2238703"/>
              <wp:effectExtent l="0" t="0" r="3175" b="9525"/>
              <wp:wrapSquare wrapText="bothSides"/>
              <wp:docPr id="1" name="Text Box 2" descr="FORM&#10;Application for a Mining Operation Plan (Class G – open cut) Section 194 of the Mining Act 199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52DBE20" w14:textId="77777777" w:rsidR="00E813EB" w:rsidRDefault="00A70D3C" w:rsidP="00E813EB">
                          <w:pPr>
                            <w:pStyle w:val="Title"/>
                            <w:spacing w:after="0"/>
                            <w:ind w:firstLine="0"/>
                          </w:pPr>
                          <w:r>
                            <w:t>form</w:t>
                          </w:r>
                        </w:p>
                        <w:p w14:paraId="06E3A5C6" w14:textId="56233A81" w:rsidR="00296909" w:rsidRPr="00296909" w:rsidRDefault="00697864" w:rsidP="00296909">
                          <w:pPr>
                            <w:pStyle w:val="Subtitle"/>
                          </w:pPr>
                          <w:r>
                            <w:t>Application for</w:t>
                          </w:r>
                          <w:r w:rsidR="00981C43">
                            <w:t xml:space="preserve"> a Mining Operation Plan (C</w:t>
                          </w:r>
                          <w:r w:rsidR="004A03B9">
                            <w:t>lass</w:t>
                          </w:r>
                          <w:r w:rsidR="00981C43">
                            <w:t xml:space="preserve"> </w:t>
                          </w:r>
                          <w:r w:rsidR="006A2D4E">
                            <w:t>G</w:t>
                          </w:r>
                          <w:r w:rsidR="00981C43">
                            <w:t xml:space="preserve"> – </w:t>
                          </w:r>
                          <w:r w:rsidR="006A2D4E">
                            <w:t>open cut</w:t>
                          </w:r>
                          <w:r w:rsidR="00981C43">
                            <w:t xml:space="preserve">) </w:t>
                          </w:r>
                          <w:r w:rsidR="00981C43" w:rsidRPr="00981C43">
                            <w:rPr>
                              <w:b w:val="0"/>
                              <w:bCs w:val="0"/>
                              <w:i/>
                              <w:iCs/>
                              <w:sz w:val="28"/>
                              <w:szCs w:val="28"/>
                            </w:rPr>
                            <w:t>Section 194 of the Mining Act 1992</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890A1D" id="_x0000_t202" coordsize="21600,21600" o:spt="202" path="m,l,21600r21600,l21600,xe">
              <v:stroke joinstyle="miter"/>
              <v:path gradientshapeok="t" o:connecttype="rect"/>
            </v:shapetype>
            <v:shape id="Text Box 2" o:spid="_x0000_s1028" type="#_x0000_t202" alt="FORM&#10;Application for a Mining Operation Plan (Class G – open cut) Section 194 of the Mining Act 1992&#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" fillcolor="#0a7cb9" stroked="f">
              <v:textbox style="mso-fit-shape-to-text:t" inset="14.5mm,45mm,14.5mm,4mm">
                <w:txbxContent>
                  <w:p w14:paraId="452DBE20" w14:textId="77777777" w:rsidR="00E813EB" w:rsidRDefault="00A70D3C" w:rsidP="00E813EB">
                    <w:pPr>
                      <w:pStyle w:val="Title"/>
                      <w:spacing w:after="0"/>
                      <w:ind w:firstLine="0"/>
                    </w:pPr>
                    <w:r>
                      <w:t>form</w:t>
                    </w:r>
                  </w:p>
                  <w:p w14:paraId="06E3A5C6" w14:textId="56233A81" w:rsidR="00296909" w:rsidRPr="00296909" w:rsidRDefault="00697864" w:rsidP="00296909">
                    <w:pPr>
                      <w:pStyle w:val="Subtitle"/>
                    </w:pPr>
                    <w:r>
                      <w:t>Application for</w:t>
                    </w:r>
                    <w:r w:rsidR="00981C43">
                      <w:t xml:space="preserve"> a Mining Operation Plan (C</w:t>
                    </w:r>
                    <w:r w:rsidR="004A03B9">
                      <w:t>lass</w:t>
                    </w:r>
                    <w:r w:rsidR="00981C43">
                      <w:t xml:space="preserve"> </w:t>
                    </w:r>
                    <w:r w:rsidR="006A2D4E">
                      <w:t>G</w:t>
                    </w:r>
                    <w:r w:rsidR="00981C43">
                      <w:t xml:space="preserve"> – </w:t>
                    </w:r>
                    <w:r w:rsidR="006A2D4E">
                      <w:t>open cut</w:t>
                    </w:r>
                    <w:r w:rsidR="00981C43">
                      <w:t xml:space="preserve">) </w:t>
                    </w:r>
                    <w:r w:rsidR="00981C43" w:rsidRPr="00981C43">
                      <w:rPr>
                        <w:b w:val="0"/>
                        <w:bCs w:val="0"/>
                        <w:i/>
                        <w:iCs/>
                        <w:sz w:val="28"/>
                        <w:szCs w:val="28"/>
                      </w:rPr>
                      <w:t>Section 194 of the Mining Act 1992</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300DD"/>
    <w:multiLevelType w:val="hybridMultilevel"/>
    <w:tmpl w:val="ADB47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F7323"/>
    <w:multiLevelType w:val="hybridMultilevel"/>
    <w:tmpl w:val="A064AD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B6A60"/>
    <w:multiLevelType w:val="hybridMultilevel"/>
    <w:tmpl w:val="0980C1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D0508A"/>
    <w:multiLevelType w:val="hybridMultilevel"/>
    <w:tmpl w:val="286AD010"/>
    <w:lvl w:ilvl="0" w:tplc="0C090015">
      <w:start w:val="1"/>
      <w:numFmt w:val="upperLetter"/>
      <w:lvlText w:val="%1."/>
      <w:lvlJc w:val="left"/>
      <w:pPr>
        <w:ind w:left="1080" w:hanging="360"/>
      </w:pPr>
      <w:rPr>
        <w:rFont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0832B8"/>
    <w:multiLevelType w:val="hybridMultilevel"/>
    <w:tmpl w:val="73340288"/>
    <w:lvl w:ilvl="0" w:tplc="A268031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D51CB8"/>
    <w:multiLevelType w:val="multilevel"/>
    <w:tmpl w:val="E34454E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90E87"/>
    <w:multiLevelType w:val="hybridMultilevel"/>
    <w:tmpl w:val="0CB270BA"/>
    <w:lvl w:ilvl="0" w:tplc="A268031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42DA8"/>
    <w:multiLevelType w:val="hybridMultilevel"/>
    <w:tmpl w:val="846484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CD7115"/>
    <w:multiLevelType w:val="multilevel"/>
    <w:tmpl w:val="E54045A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EB2C33"/>
    <w:multiLevelType w:val="hybridMultilevel"/>
    <w:tmpl w:val="99863A2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CF61BF1"/>
    <w:multiLevelType w:val="hybridMultilevel"/>
    <w:tmpl w:val="65F4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2D3583A"/>
    <w:multiLevelType w:val="hybridMultilevel"/>
    <w:tmpl w:val="DC7AD6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A5234"/>
    <w:multiLevelType w:val="hybridMultilevel"/>
    <w:tmpl w:val="F6A0137A"/>
    <w:lvl w:ilvl="0" w:tplc="0C090017">
      <w:start w:val="1"/>
      <w:numFmt w:val="lowerLetter"/>
      <w:lvlText w:val="%1)"/>
      <w:lvlJc w:val="left"/>
      <w:pPr>
        <w:ind w:left="1080" w:hanging="360"/>
      </w:pPr>
      <w:rPr>
        <w:rFont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58D4579E">
      <w:start w:val="1"/>
      <w:numFmt w:val="lowerRoman"/>
      <w:lvlText w:val="(%3)"/>
      <w:lvlJc w:val="left"/>
      <w:pPr>
        <w:ind w:left="2880" w:hanging="72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9B83B3C"/>
    <w:multiLevelType w:val="hybridMultilevel"/>
    <w:tmpl w:val="78D4D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E93DEA"/>
    <w:multiLevelType w:val="hybridMultilevel"/>
    <w:tmpl w:val="D9FA0E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FAD017C"/>
    <w:multiLevelType w:val="hybridMultilevel"/>
    <w:tmpl w:val="674068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770B28"/>
    <w:multiLevelType w:val="hybridMultilevel"/>
    <w:tmpl w:val="4B928E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920FB6"/>
    <w:multiLevelType w:val="hybridMultilevel"/>
    <w:tmpl w:val="D45A16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790014"/>
    <w:multiLevelType w:val="hybridMultilevel"/>
    <w:tmpl w:val="65FCFAE8"/>
    <w:lvl w:ilvl="0" w:tplc="0C09000F">
      <w:start w:val="1"/>
      <w:numFmt w:val="decimal"/>
      <w:lvlText w:val="%1."/>
      <w:lvlJc w:val="left"/>
      <w:pPr>
        <w:ind w:left="1080" w:hanging="360"/>
      </w:pPr>
      <w:rPr>
        <w:rFont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4"/>
  </w:num>
  <w:num w:numId="3">
    <w:abstractNumId w:val="2"/>
  </w:num>
  <w:num w:numId="4">
    <w:abstractNumId w:val="8"/>
  </w:num>
  <w:num w:numId="5">
    <w:abstractNumId w:val="20"/>
  </w:num>
  <w:num w:numId="6">
    <w:abstractNumId w:val="7"/>
  </w:num>
  <w:num w:numId="7">
    <w:abstractNumId w:val="16"/>
  </w:num>
  <w:num w:numId="8">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0">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1">
    <w:abstractNumId w:val="13"/>
  </w:num>
  <w:num w:numId="12">
    <w:abstractNumId w:val="15"/>
  </w:num>
  <w:num w:numId="13">
    <w:abstractNumId w:val="4"/>
  </w:num>
  <w:num w:numId="14">
    <w:abstractNumId w:val="9"/>
  </w:num>
  <w:num w:numId="15">
    <w:abstractNumId w:val="6"/>
  </w:num>
  <w:num w:numId="16">
    <w:abstractNumId w:val="3"/>
  </w:num>
  <w:num w:numId="17">
    <w:abstractNumId w:val="24"/>
  </w:num>
  <w:num w:numId="18">
    <w:abstractNumId w:val="5"/>
  </w:num>
  <w:num w:numId="19">
    <w:abstractNumId w:val="17"/>
  </w:num>
  <w:num w:numId="20">
    <w:abstractNumId w:val="12"/>
  </w:num>
  <w:num w:numId="21">
    <w:abstractNumId w:val="23"/>
  </w:num>
  <w:num w:numId="22">
    <w:abstractNumId w:val="1"/>
  </w:num>
  <w:num w:numId="23">
    <w:abstractNumId w:val="21"/>
  </w:num>
  <w:num w:numId="24">
    <w:abstractNumId w:val="10"/>
  </w:num>
  <w:num w:numId="25">
    <w:abstractNumId w:val="22"/>
  </w:num>
  <w:num w:numId="26">
    <w:abstractNumId w:val="19"/>
  </w:num>
  <w:num w:numId="27">
    <w:abstractNumId w:val="18"/>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rbpKHnoRSg5dX2712w5X+49+Aw1irA1YlYbqrghv8pKfo9u4hS/Vmn8SaY3lZK8JbrraiVZ+EIU2l8k+GmHxBg==" w:salt="Zr7e7Vj4ZP7Gzxb1ih0Q5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43"/>
    <w:rsid w:val="00014971"/>
    <w:rsid w:val="000171CB"/>
    <w:rsid w:val="00023AA1"/>
    <w:rsid w:val="00046DAC"/>
    <w:rsid w:val="00051F81"/>
    <w:rsid w:val="00051FB0"/>
    <w:rsid w:val="000553C0"/>
    <w:rsid w:val="00062168"/>
    <w:rsid w:val="00063866"/>
    <w:rsid w:val="0007033A"/>
    <w:rsid w:val="00071DD1"/>
    <w:rsid w:val="000801C6"/>
    <w:rsid w:val="00080F9A"/>
    <w:rsid w:val="000814C9"/>
    <w:rsid w:val="000903B2"/>
    <w:rsid w:val="000A52E3"/>
    <w:rsid w:val="000B32B4"/>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D7F70"/>
    <w:rsid w:val="001E423A"/>
    <w:rsid w:val="001E5DC9"/>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17318"/>
    <w:rsid w:val="003329CE"/>
    <w:rsid w:val="00351F31"/>
    <w:rsid w:val="00357FCF"/>
    <w:rsid w:val="0039532A"/>
    <w:rsid w:val="003977A6"/>
    <w:rsid w:val="003B15F3"/>
    <w:rsid w:val="003C4B34"/>
    <w:rsid w:val="003C5D63"/>
    <w:rsid w:val="003D14F1"/>
    <w:rsid w:val="003D2CA0"/>
    <w:rsid w:val="003D3AA4"/>
    <w:rsid w:val="003E26A3"/>
    <w:rsid w:val="003E58E4"/>
    <w:rsid w:val="003E6EC5"/>
    <w:rsid w:val="003F198D"/>
    <w:rsid w:val="003F303E"/>
    <w:rsid w:val="003F419E"/>
    <w:rsid w:val="003F5A90"/>
    <w:rsid w:val="004048A5"/>
    <w:rsid w:val="004071E5"/>
    <w:rsid w:val="0041264E"/>
    <w:rsid w:val="004209F1"/>
    <w:rsid w:val="004327C0"/>
    <w:rsid w:val="00433041"/>
    <w:rsid w:val="0043510E"/>
    <w:rsid w:val="00436023"/>
    <w:rsid w:val="00440763"/>
    <w:rsid w:val="00444730"/>
    <w:rsid w:val="0044504D"/>
    <w:rsid w:val="004458ED"/>
    <w:rsid w:val="00450475"/>
    <w:rsid w:val="0045381F"/>
    <w:rsid w:val="004611B1"/>
    <w:rsid w:val="00467129"/>
    <w:rsid w:val="00485316"/>
    <w:rsid w:val="004900C8"/>
    <w:rsid w:val="00494E8C"/>
    <w:rsid w:val="00495B2D"/>
    <w:rsid w:val="004A03B9"/>
    <w:rsid w:val="004A6347"/>
    <w:rsid w:val="004E336A"/>
    <w:rsid w:val="004E43CC"/>
    <w:rsid w:val="004E4E55"/>
    <w:rsid w:val="004E6606"/>
    <w:rsid w:val="004F1680"/>
    <w:rsid w:val="00510902"/>
    <w:rsid w:val="005167A0"/>
    <w:rsid w:val="00542706"/>
    <w:rsid w:val="00543D29"/>
    <w:rsid w:val="005448F4"/>
    <w:rsid w:val="005461C2"/>
    <w:rsid w:val="00552143"/>
    <w:rsid w:val="00553161"/>
    <w:rsid w:val="00571A0E"/>
    <w:rsid w:val="00571A6F"/>
    <w:rsid w:val="005838DC"/>
    <w:rsid w:val="00587395"/>
    <w:rsid w:val="00590982"/>
    <w:rsid w:val="00594474"/>
    <w:rsid w:val="005A16AB"/>
    <w:rsid w:val="005B23E6"/>
    <w:rsid w:val="005C174A"/>
    <w:rsid w:val="005D1BFF"/>
    <w:rsid w:val="005D60DC"/>
    <w:rsid w:val="005D6E77"/>
    <w:rsid w:val="005E1794"/>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7123"/>
    <w:rsid w:val="00697864"/>
    <w:rsid w:val="006A2D4E"/>
    <w:rsid w:val="006A6577"/>
    <w:rsid w:val="006A749D"/>
    <w:rsid w:val="006B239E"/>
    <w:rsid w:val="006B2D29"/>
    <w:rsid w:val="006B459A"/>
    <w:rsid w:val="006B605D"/>
    <w:rsid w:val="006B6A69"/>
    <w:rsid w:val="006C087C"/>
    <w:rsid w:val="006C5832"/>
    <w:rsid w:val="006C7165"/>
    <w:rsid w:val="006C786F"/>
    <w:rsid w:val="006D57F9"/>
    <w:rsid w:val="006E0885"/>
    <w:rsid w:val="006F0894"/>
    <w:rsid w:val="006F09A0"/>
    <w:rsid w:val="006F2BF5"/>
    <w:rsid w:val="006F4C4D"/>
    <w:rsid w:val="00706608"/>
    <w:rsid w:val="007379BC"/>
    <w:rsid w:val="00754464"/>
    <w:rsid w:val="00755222"/>
    <w:rsid w:val="007612F6"/>
    <w:rsid w:val="0076239B"/>
    <w:rsid w:val="0076447A"/>
    <w:rsid w:val="007733FC"/>
    <w:rsid w:val="00773B63"/>
    <w:rsid w:val="00781D50"/>
    <w:rsid w:val="00782568"/>
    <w:rsid w:val="00784065"/>
    <w:rsid w:val="00787FC8"/>
    <w:rsid w:val="007905FE"/>
    <w:rsid w:val="00791BE2"/>
    <w:rsid w:val="00797CAF"/>
    <w:rsid w:val="007A580F"/>
    <w:rsid w:val="007B2D74"/>
    <w:rsid w:val="007C035A"/>
    <w:rsid w:val="007C04C6"/>
    <w:rsid w:val="007C3C7B"/>
    <w:rsid w:val="007D28AB"/>
    <w:rsid w:val="007E7F59"/>
    <w:rsid w:val="007F7122"/>
    <w:rsid w:val="007F7DA6"/>
    <w:rsid w:val="008012C8"/>
    <w:rsid w:val="00806EC8"/>
    <w:rsid w:val="008108AC"/>
    <w:rsid w:val="00810A68"/>
    <w:rsid w:val="00814424"/>
    <w:rsid w:val="00827381"/>
    <w:rsid w:val="008428C7"/>
    <w:rsid w:val="00870475"/>
    <w:rsid w:val="00875464"/>
    <w:rsid w:val="0087676B"/>
    <w:rsid w:val="0088241A"/>
    <w:rsid w:val="0088253F"/>
    <w:rsid w:val="008A0BF6"/>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0906"/>
    <w:rsid w:val="00952E85"/>
    <w:rsid w:val="00957095"/>
    <w:rsid w:val="009573C6"/>
    <w:rsid w:val="00961E16"/>
    <w:rsid w:val="009633CA"/>
    <w:rsid w:val="00963DC9"/>
    <w:rsid w:val="00967FD7"/>
    <w:rsid w:val="00975883"/>
    <w:rsid w:val="00981C43"/>
    <w:rsid w:val="009835EE"/>
    <w:rsid w:val="0098484C"/>
    <w:rsid w:val="009B3062"/>
    <w:rsid w:val="009B591D"/>
    <w:rsid w:val="009C0F5D"/>
    <w:rsid w:val="009C11A2"/>
    <w:rsid w:val="009C20D8"/>
    <w:rsid w:val="009D557D"/>
    <w:rsid w:val="009E2ADE"/>
    <w:rsid w:val="009E4B92"/>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A6B34"/>
    <w:rsid w:val="00AB0350"/>
    <w:rsid w:val="00AB7227"/>
    <w:rsid w:val="00AC2F2B"/>
    <w:rsid w:val="00AC7F31"/>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D98"/>
    <w:rsid w:val="00C1512C"/>
    <w:rsid w:val="00C15256"/>
    <w:rsid w:val="00C20ED9"/>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F2F28"/>
    <w:rsid w:val="00CF5B40"/>
    <w:rsid w:val="00CF7901"/>
    <w:rsid w:val="00D0120D"/>
    <w:rsid w:val="00D04E26"/>
    <w:rsid w:val="00D0606A"/>
    <w:rsid w:val="00D161CC"/>
    <w:rsid w:val="00D32AFA"/>
    <w:rsid w:val="00D3622B"/>
    <w:rsid w:val="00D40061"/>
    <w:rsid w:val="00D40B42"/>
    <w:rsid w:val="00D4317C"/>
    <w:rsid w:val="00D474EF"/>
    <w:rsid w:val="00D527A3"/>
    <w:rsid w:val="00D5349F"/>
    <w:rsid w:val="00D54BA8"/>
    <w:rsid w:val="00D672EB"/>
    <w:rsid w:val="00D72913"/>
    <w:rsid w:val="00D91158"/>
    <w:rsid w:val="00D950C9"/>
    <w:rsid w:val="00DB2042"/>
    <w:rsid w:val="00DB6259"/>
    <w:rsid w:val="00DC249D"/>
    <w:rsid w:val="00DC73DE"/>
    <w:rsid w:val="00DD5122"/>
    <w:rsid w:val="00DE09EC"/>
    <w:rsid w:val="00DF6D25"/>
    <w:rsid w:val="00E12945"/>
    <w:rsid w:val="00E16421"/>
    <w:rsid w:val="00E2382F"/>
    <w:rsid w:val="00E3041F"/>
    <w:rsid w:val="00E30EFB"/>
    <w:rsid w:val="00E5179E"/>
    <w:rsid w:val="00E55251"/>
    <w:rsid w:val="00E65098"/>
    <w:rsid w:val="00E70942"/>
    <w:rsid w:val="00E750DE"/>
    <w:rsid w:val="00E754F0"/>
    <w:rsid w:val="00E80680"/>
    <w:rsid w:val="00E813EB"/>
    <w:rsid w:val="00E837D6"/>
    <w:rsid w:val="00E859D1"/>
    <w:rsid w:val="00EA1CC4"/>
    <w:rsid w:val="00EA1E5E"/>
    <w:rsid w:val="00EA2106"/>
    <w:rsid w:val="00EB0DA8"/>
    <w:rsid w:val="00EC1377"/>
    <w:rsid w:val="00EC32FE"/>
    <w:rsid w:val="00EC7259"/>
    <w:rsid w:val="00ED0194"/>
    <w:rsid w:val="00ED47EE"/>
    <w:rsid w:val="00EF6674"/>
    <w:rsid w:val="00F00B5F"/>
    <w:rsid w:val="00F029FE"/>
    <w:rsid w:val="00F16835"/>
    <w:rsid w:val="00F20987"/>
    <w:rsid w:val="00F24354"/>
    <w:rsid w:val="00F36690"/>
    <w:rsid w:val="00F446DB"/>
    <w:rsid w:val="00F55D51"/>
    <w:rsid w:val="00F62707"/>
    <w:rsid w:val="00F6327C"/>
    <w:rsid w:val="00F75412"/>
    <w:rsid w:val="00F764F7"/>
    <w:rsid w:val="00F96821"/>
    <w:rsid w:val="00FA2525"/>
    <w:rsid w:val="00FA4C22"/>
    <w:rsid w:val="00FA55EC"/>
    <w:rsid w:val="00FB0F04"/>
    <w:rsid w:val="00FB21FC"/>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96B21"/>
  <w15:chartTrackingRefBased/>
  <w15:docId w15:val="{F130AECA-1F60-4FE1-B5C9-0933DC9F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Headingnumber1"/>
    <w:next w:val="BodyText"/>
    <w:link w:val="Heading1Char"/>
    <w:uiPriority w:val="2"/>
    <w:qFormat/>
    <w:rsid w:val="001D7F70"/>
    <w:pPr>
      <w:outlineLvl w:val="0"/>
    </w:pPr>
  </w:style>
  <w:style w:type="paragraph" w:styleId="Heading2">
    <w:name w:val="heading 2"/>
    <w:basedOn w:val="Headingnumber2"/>
    <w:next w:val="BodyText"/>
    <w:link w:val="Heading2Char"/>
    <w:uiPriority w:val="2"/>
    <w:qFormat/>
    <w:rsid w:val="00F446DB"/>
    <w:pPr>
      <w:outlineLvl w:val="1"/>
    </w:p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1D7F70"/>
    <w:rPr>
      <w:rFonts w:ascii="Arial" w:eastAsia="Times New Roman" w:hAnsi="Arial" w:cs="Arial"/>
      <w:b/>
      <w:color w:val="0A7CB9"/>
      <w:sz w:val="48"/>
      <w:szCs w:val="22"/>
    </w:rPr>
  </w:style>
  <w:style w:type="character" w:customStyle="1" w:styleId="Heading2Char">
    <w:name w:val="Heading 2 Char"/>
    <w:link w:val="Heading2"/>
    <w:uiPriority w:val="2"/>
    <w:rsid w:val="00F446DB"/>
    <w:rPr>
      <w:rFonts w:ascii="Arial" w:eastAsia="Times New Roman" w:hAnsi="Arial" w:cs="Arial"/>
      <w:b/>
      <w:sz w:val="40"/>
      <w:szCs w:val="22"/>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28"/>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28"/>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28"/>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28"/>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qFormat/>
    <w:rsid w:val="00192A75"/>
    <w:pPr>
      <w:spacing w:before="0" w:after="0" w:line="240" w:lineRule="auto"/>
    </w:pPr>
    <w:rPr>
      <w:sz w:val="20"/>
      <w:szCs w:val="20"/>
    </w:rPr>
  </w:style>
  <w:style w:type="character" w:customStyle="1" w:styleId="FootnoteTextChar">
    <w:name w:val="Footnote Text Char"/>
    <w:basedOn w:val="DefaultParagraphFont"/>
    <w:link w:val="FootnoteText"/>
    <w:rsid w:val="009E2ADE"/>
    <w:rPr>
      <w:lang w:eastAsia="en-US"/>
    </w:rPr>
  </w:style>
  <w:style w:type="character" w:styleId="FootnoteReference">
    <w:name w:val="footnote reference"/>
    <w:basedOn w:val="DefaultParagraphFont"/>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swresourcesregulator@service-now.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vironment.nsw.gov.au/topics/animals-and-plants/threatened-species" TargetMode="External"/><Relationship Id="rId1" Type="http://schemas.openxmlformats.org/officeDocument/2006/relationships/hyperlink" Target="https://www.heritage.nsw.gov.au/search-for-heritage/aboriginal-heritage-information-management-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34404\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C0FF2E64-EC62-4CA0-8754-944409CA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9</TotalTime>
  <Pages>15</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Mining Operation Plan (Class G – open cut)  | 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11</cp:revision>
  <cp:lastPrinted>2020-11-12T01:21:00Z</cp:lastPrinted>
  <dcterms:created xsi:type="dcterms:W3CDTF">2020-11-12T01:21:00Z</dcterms:created>
  <dcterms:modified xsi:type="dcterms:W3CDTF">2021-04-23T00:39:00Z</dcterms:modified>
</cp:coreProperties>
</file>