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5C15" w14:textId="26980004" w:rsidR="00D3622B" w:rsidRPr="00A82CD8" w:rsidRDefault="00D4244F" w:rsidP="00D3622B">
      <w:pPr>
        <w:pStyle w:val="BodyText"/>
        <w:rPr>
          <w:b/>
        </w:rPr>
      </w:pPr>
      <w:r>
        <w:rPr>
          <w:b/>
        </w:rPr>
        <w:t>November</w:t>
      </w:r>
      <w:r w:rsidR="00D3622B" w:rsidRPr="00A82CD8">
        <w:rPr>
          <w:b/>
        </w:rPr>
        <w:t xml:space="preserve"> 20</w:t>
      </w:r>
      <w:r w:rsidR="00062168">
        <w:rPr>
          <w:b/>
        </w:rPr>
        <w:t>20</w:t>
      </w:r>
    </w:p>
    <w:p w14:paraId="158E42EC" w14:textId="7E787F93" w:rsidR="00D04E26" w:rsidRDefault="00D04E26" w:rsidP="00D04E26">
      <w:pPr>
        <w:pStyle w:val="Heading1"/>
      </w:pPr>
      <w:r>
        <w:t>Introduction</w:t>
      </w:r>
    </w:p>
    <w:p w14:paraId="68EF99ED" w14:textId="6AB0A3F1" w:rsidR="00981C43" w:rsidRPr="00981C43" w:rsidRDefault="00981C43" w:rsidP="00981C43">
      <w:pPr>
        <w:pStyle w:val="BodyText"/>
      </w:pPr>
      <w:r w:rsidRPr="00981C43">
        <w:t>This form may be used to support an application for a restricted operations approval (Mullock Stockpiling) on a Class E Mining Purpose Claim.  The form is suitable for mullock/stockpiling claims, provided:</w:t>
      </w:r>
    </w:p>
    <w:p w14:paraId="4AF10C0A" w14:textId="7C2F7454" w:rsidR="00981C43" w:rsidRPr="00981C43" w:rsidRDefault="00981C43" w:rsidP="00981C43">
      <w:pPr>
        <w:pStyle w:val="Squarebullet"/>
      </w:pPr>
      <w:r>
        <w:t>t</w:t>
      </w:r>
      <w:r w:rsidRPr="00981C43">
        <w:t>he claim area must not exceed two hectares and must not have any side being greater than 200 metres in length</w:t>
      </w:r>
    </w:p>
    <w:p w14:paraId="1C67A78A" w14:textId="56F40746" w:rsidR="00981C43" w:rsidRPr="00981C43" w:rsidRDefault="00981C43" w:rsidP="00981C43">
      <w:pPr>
        <w:pStyle w:val="Squarebullet"/>
      </w:pPr>
      <w:r>
        <w:t>n</w:t>
      </w:r>
      <w:r w:rsidRPr="00981C43">
        <w:t>o mining or prospecting activities are undertaken.</w:t>
      </w:r>
    </w:p>
    <w:p w14:paraId="4F930CAF" w14:textId="77777777" w:rsidR="00981C43" w:rsidRPr="00981C43" w:rsidRDefault="00981C43" w:rsidP="00981C43">
      <w:pPr>
        <w:pStyle w:val="BodyText"/>
        <w:rPr>
          <w:i/>
          <w:iCs/>
        </w:rPr>
      </w:pPr>
      <w:r w:rsidRPr="00981C43">
        <w:rPr>
          <w:b/>
          <w:bCs/>
          <w:i/>
          <w:iCs/>
        </w:rPr>
        <w:t>Please note:</w:t>
      </w:r>
      <w:r w:rsidRPr="00981C43">
        <w:rPr>
          <w:i/>
          <w:iCs/>
        </w:rPr>
        <w:t xml:space="preserve"> Any MOP approval conditions relating to this activity are in addition to the standard CLASS E – MULLOCK claim conditions. </w:t>
      </w:r>
    </w:p>
    <w:p w14:paraId="143CE11C" w14:textId="461324C4" w:rsidR="00D04E26" w:rsidRPr="000B1051" w:rsidRDefault="00D04E26" w:rsidP="00D04E26">
      <w:pPr>
        <w:pStyle w:val="Heading1"/>
      </w:pPr>
      <w:r>
        <w:t>Mining Operation Plan requirements</w:t>
      </w:r>
    </w:p>
    <w:p w14:paraId="7E94ADA9" w14:textId="77777777" w:rsidR="00D04E26" w:rsidRDefault="00D04E26" w:rsidP="00D04E26">
      <w:pPr>
        <w:pStyle w:val="BodyText"/>
      </w:pPr>
      <w:r>
        <w:t>Mineral Claim holders who have an approval to conduct restricted operations are required to operate in accordance with a Mining Operations Plan (MOP) that applies current best mining practice to achieve agreed environmental outcomes. Site activities must not be undertaken other than in accordance with a MOP that has been accepted by the Department.</w:t>
      </w:r>
    </w:p>
    <w:p w14:paraId="28D718F8" w14:textId="77777777" w:rsidR="00D04E26" w:rsidRDefault="00D04E26" w:rsidP="00D04E26">
      <w:pPr>
        <w:pStyle w:val="BodyText"/>
      </w:pPr>
      <w:r>
        <w:t>A MOP may be approved for the term of the restricted operations approval, a period of up to one year.  If the activities approved are not completed within the period of the approval, the holder of the Mineral Claim will need to reapply for a further approval.</w:t>
      </w:r>
    </w:p>
    <w:p w14:paraId="65B94DB3" w14:textId="25F1DA85" w:rsidR="00D04E26" w:rsidRPr="00171718" w:rsidRDefault="00D04E26" w:rsidP="00D04E26">
      <w:pPr>
        <w:pStyle w:val="Heading1"/>
        <w:rPr>
          <w:lang w:val="en-GB"/>
        </w:rPr>
      </w:pPr>
      <w:r w:rsidRPr="00171718">
        <w:rPr>
          <w:lang w:val="en-GB"/>
        </w:rPr>
        <w:t>Plans</w:t>
      </w:r>
    </w:p>
    <w:p w14:paraId="10E6B322" w14:textId="77777777" w:rsidR="00D04E26" w:rsidRDefault="00D04E26" w:rsidP="00D04E26">
      <w:pPr>
        <w:pStyle w:val="BodyText"/>
        <w:rPr>
          <w:lang w:val="en-GB"/>
        </w:rPr>
      </w:pPr>
      <w:r>
        <w:rPr>
          <w:lang w:val="en-GB"/>
        </w:rPr>
        <w:t xml:space="preserve">Plans may use an existing base or aerial photograph with activity areas and features drawn by hand, provided there is </w:t>
      </w:r>
      <w:proofErr w:type="gramStart"/>
      <w:r>
        <w:rPr>
          <w:lang w:val="en-GB"/>
        </w:rPr>
        <w:t>sufficient</w:t>
      </w:r>
      <w:proofErr w:type="gramEnd"/>
      <w:r>
        <w:rPr>
          <w:lang w:val="en-GB"/>
        </w:rPr>
        <w:t xml:space="preserve"> accuracy and detail for the Department to review the information shown.  If contours are not shown, slopes and drainage lines must be clearly marked. The scale should show </w:t>
      </w:r>
      <w:proofErr w:type="gramStart"/>
      <w:r>
        <w:rPr>
          <w:lang w:val="en-GB"/>
        </w:rPr>
        <w:lastRenderedPageBreak/>
        <w:t>sufficient</w:t>
      </w:r>
      <w:proofErr w:type="gramEnd"/>
      <w:r>
        <w:rPr>
          <w:lang w:val="en-GB"/>
        </w:rPr>
        <w:t xml:space="preserve"> detail to review operations and rehabilitation.  For most Class E Mineral Claims A4 sized plans will be adequate.  Photographs and supportive diagrams should be submitted where possible.  All plans must show:</w:t>
      </w:r>
    </w:p>
    <w:p w14:paraId="11F30C85" w14:textId="77777777" w:rsidR="00D04E26" w:rsidRDefault="00D04E26" w:rsidP="00275F13">
      <w:pPr>
        <w:pStyle w:val="Squarebullet"/>
        <w:rPr>
          <w:lang w:val="en-GB"/>
        </w:rPr>
      </w:pPr>
      <w:r w:rsidRPr="00D04E26">
        <w:rPr>
          <w:lang w:val="en-GB"/>
        </w:rPr>
        <w:t>the name of the claim holder</w:t>
      </w:r>
    </w:p>
    <w:p w14:paraId="38B2E4D4" w14:textId="3433FB05" w:rsidR="00D04E26" w:rsidRPr="00D04E26" w:rsidRDefault="00D04E26" w:rsidP="00275F13">
      <w:pPr>
        <w:pStyle w:val="Squarebullet"/>
        <w:rPr>
          <w:lang w:val="en-GB"/>
        </w:rPr>
      </w:pPr>
      <w:r w:rsidRPr="00D04E26">
        <w:rPr>
          <w:lang w:val="en-GB"/>
        </w:rPr>
        <w:t>a graphical scale</w:t>
      </w:r>
    </w:p>
    <w:p w14:paraId="42015CFA" w14:textId="4931CB34" w:rsidR="00D04E26" w:rsidRDefault="00D04E26" w:rsidP="00D04E26">
      <w:pPr>
        <w:pStyle w:val="Squarebullet"/>
        <w:rPr>
          <w:lang w:val="en-GB"/>
        </w:rPr>
      </w:pPr>
      <w:r>
        <w:rPr>
          <w:lang w:val="en-GB"/>
        </w:rPr>
        <w:t>boundaries of claims and claim numbers</w:t>
      </w:r>
    </w:p>
    <w:p w14:paraId="4958B2FE" w14:textId="5B840DC6" w:rsidR="00D04E26" w:rsidRPr="00550AA2" w:rsidRDefault="00D04E26" w:rsidP="00D04E26">
      <w:pPr>
        <w:pStyle w:val="Squarebullet"/>
        <w:rPr>
          <w:b/>
        </w:rPr>
      </w:pPr>
      <w:r>
        <w:rPr>
          <w:lang w:val="en-GB"/>
        </w:rPr>
        <w:t>t</w:t>
      </w:r>
      <w:r w:rsidRPr="00550AA2">
        <w:rPr>
          <w:lang w:val="en-GB"/>
        </w:rPr>
        <w:t>he date of preparation</w:t>
      </w:r>
      <w:r>
        <w:rPr>
          <w:lang w:val="en-GB"/>
        </w:rPr>
        <w:t>.</w:t>
      </w:r>
    </w:p>
    <w:p w14:paraId="6D6516AB" w14:textId="77777777" w:rsidR="00D04E26" w:rsidRDefault="00D04E26" w:rsidP="00D04E26">
      <w:pPr>
        <w:pStyle w:val="Heading2"/>
      </w:pPr>
      <w:r w:rsidRPr="00171718">
        <w:t xml:space="preserve">Plan 1:  </w:t>
      </w:r>
      <w:r w:rsidRPr="00171718">
        <w:rPr>
          <w:lang w:val="en-GB"/>
        </w:rPr>
        <w:t>Existing Environment</w:t>
      </w:r>
      <w:r w:rsidRPr="00171718">
        <w:t xml:space="preserve"> </w:t>
      </w:r>
    </w:p>
    <w:p w14:paraId="5A2388BE" w14:textId="77777777" w:rsidR="00D04E26" w:rsidRDefault="00D04E26" w:rsidP="00D04E26">
      <w:pPr>
        <w:pStyle w:val="BodyText"/>
        <w:rPr>
          <w:lang w:val="en-GB"/>
        </w:rPr>
      </w:pPr>
      <w:r>
        <w:rPr>
          <w:lang w:val="en-GB"/>
        </w:rPr>
        <w:t xml:space="preserve">Show existing features of the site as it is at the time of application: </w:t>
      </w:r>
    </w:p>
    <w:p w14:paraId="2041CD26" w14:textId="19B5F58E" w:rsidR="00D04E26" w:rsidRPr="00363C9E" w:rsidRDefault="00D04E26" w:rsidP="00D04E26">
      <w:pPr>
        <w:pStyle w:val="Squarebullet"/>
        <w:rPr>
          <w:lang w:val="en-GB"/>
        </w:rPr>
      </w:pPr>
      <w:r>
        <w:rPr>
          <w:lang w:val="en-GB"/>
        </w:rPr>
        <w:t>claim boundary</w:t>
      </w:r>
    </w:p>
    <w:p w14:paraId="1767E267" w14:textId="54A9A991" w:rsidR="00D04E26" w:rsidRDefault="00D04E26" w:rsidP="00D04E26">
      <w:pPr>
        <w:pStyle w:val="Squarebullet"/>
        <w:rPr>
          <w:lang w:val="en-GB"/>
        </w:rPr>
      </w:pPr>
      <w:r>
        <w:t>natural features including dams and creeks</w:t>
      </w:r>
    </w:p>
    <w:p w14:paraId="07655AB8" w14:textId="2286AE1B" w:rsidR="00D04E26" w:rsidRPr="00833765" w:rsidRDefault="00D04E26" w:rsidP="00D04E26">
      <w:pPr>
        <w:pStyle w:val="Squarebullet"/>
        <w:rPr>
          <w:lang w:val="en-GB"/>
        </w:rPr>
      </w:pPr>
      <w:r>
        <w:t>non mining developments including roads, fences, residences</w:t>
      </w:r>
    </w:p>
    <w:p w14:paraId="5655FB64" w14:textId="4987DA02" w:rsidR="00D04E26" w:rsidRDefault="00D04E26" w:rsidP="00D04E26">
      <w:pPr>
        <w:pStyle w:val="Squarebullet"/>
        <w:rPr>
          <w:lang w:val="en-GB"/>
        </w:rPr>
      </w:pPr>
      <w:r>
        <w:t>significant vegetation features, e.g. mature trees</w:t>
      </w:r>
    </w:p>
    <w:p w14:paraId="3B9A0E29" w14:textId="123D4C6D" w:rsidR="00D04E26" w:rsidRDefault="00D04E26" w:rsidP="00D04E26">
      <w:pPr>
        <w:pStyle w:val="Squarebullet"/>
        <w:rPr>
          <w:lang w:val="en-GB"/>
        </w:rPr>
      </w:pPr>
      <w:r>
        <w:t>adjoining claims and mining disturbances.</w:t>
      </w:r>
    </w:p>
    <w:p w14:paraId="201E04C7" w14:textId="77777777" w:rsidR="00D04E26" w:rsidRPr="00171718" w:rsidRDefault="00D04E26" w:rsidP="00D04E26">
      <w:pPr>
        <w:pStyle w:val="Heading2"/>
        <w:rPr>
          <w:lang w:val="en-GB"/>
        </w:rPr>
      </w:pPr>
      <w:r w:rsidRPr="00171718">
        <w:rPr>
          <w:lang w:val="en-GB"/>
        </w:rPr>
        <w:t xml:space="preserve">Plan 2: </w:t>
      </w:r>
      <w:r w:rsidRPr="00171718">
        <w:t>Proposed Operations</w:t>
      </w:r>
    </w:p>
    <w:p w14:paraId="3AA9FD84" w14:textId="77777777" w:rsidR="00D04E26" w:rsidRDefault="00D04E26" w:rsidP="00D04E26">
      <w:pPr>
        <w:pStyle w:val="BodyText"/>
        <w:rPr>
          <w:lang w:val="en-GB"/>
        </w:rPr>
      </w:pPr>
      <w:r>
        <w:rPr>
          <w:lang w:val="en-GB"/>
        </w:rPr>
        <w:t>Show the</w:t>
      </w:r>
      <w:r>
        <w:t xml:space="preserve"> proposed state of the site at the maximum state of disturbance or the end of the MOP period including:</w:t>
      </w:r>
    </w:p>
    <w:p w14:paraId="266F85C6" w14:textId="01D1325A" w:rsidR="00D04E26" w:rsidRDefault="00D04E26" w:rsidP="00D04E26">
      <w:pPr>
        <w:pStyle w:val="Squarebullet"/>
        <w:rPr>
          <w:lang w:val="en-GB"/>
        </w:rPr>
      </w:pPr>
      <w:r>
        <w:rPr>
          <w:lang w:val="en-GB"/>
        </w:rPr>
        <w:t>claim boundary</w:t>
      </w:r>
    </w:p>
    <w:p w14:paraId="1F6BC816" w14:textId="063FA060" w:rsidR="00D04E26" w:rsidRDefault="00D04E26" w:rsidP="00D04E26">
      <w:pPr>
        <w:pStyle w:val="Squarebullet"/>
        <w:rPr>
          <w:lang w:val="en-GB"/>
        </w:rPr>
      </w:pPr>
      <w:r>
        <w:rPr>
          <w:lang w:val="en-GB"/>
        </w:rPr>
        <w:t>stockpile dimensions (length x width)</w:t>
      </w:r>
    </w:p>
    <w:p w14:paraId="04E7AE97" w14:textId="39D6F18A" w:rsidR="00D04E26" w:rsidRDefault="00D04E26" w:rsidP="00D04E26">
      <w:pPr>
        <w:pStyle w:val="Squarebullet"/>
        <w:rPr>
          <w:lang w:val="en-GB"/>
        </w:rPr>
      </w:pPr>
      <w:r>
        <w:rPr>
          <w:lang w:val="en-GB"/>
        </w:rPr>
        <w:t>staging of operations over the term of the MOP</w:t>
      </w:r>
    </w:p>
    <w:p w14:paraId="47218BFB" w14:textId="5ABE133F" w:rsidR="00D04E26" w:rsidRDefault="00D04E26" w:rsidP="00D04E26">
      <w:pPr>
        <w:pStyle w:val="Squarebullet"/>
        <w:rPr>
          <w:lang w:val="en-GB"/>
        </w:rPr>
      </w:pPr>
      <w:r>
        <w:rPr>
          <w:lang w:val="en-GB"/>
        </w:rPr>
        <w:t>pad and bund wall construction</w:t>
      </w:r>
    </w:p>
    <w:p w14:paraId="6D03EDB4" w14:textId="0341EA12" w:rsidR="00D04E26" w:rsidRDefault="00D04E26" w:rsidP="00D04E26">
      <w:pPr>
        <w:pStyle w:val="Squarebullet"/>
        <w:rPr>
          <w:lang w:val="en-GB"/>
        </w:rPr>
      </w:pPr>
      <w:r>
        <w:rPr>
          <w:lang w:val="en-GB"/>
        </w:rPr>
        <w:t>topsoil stockpiles, salvaged timber storage areas</w:t>
      </w:r>
    </w:p>
    <w:p w14:paraId="4AC30435" w14:textId="089F63DF" w:rsidR="00D04E26" w:rsidRDefault="00D04E26" w:rsidP="00D04E26">
      <w:pPr>
        <w:pStyle w:val="Squarebullet"/>
        <w:rPr>
          <w:lang w:val="en-GB"/>
        </w:rPr>
      </w:pPr>
      <w:r>
        <w:rPr>
          <w:lang w:val="en-GB"/>
        </w:rPr>
        <w:t>anything else associated with the proposed activity.</w:t>
      </w:r>
    </w:p>
    <w:p w14:paraId="36853BCC" w14:textId="77777777" w:rsidR="00D04E26" w:rsidRPr="004A03B9" w:rsidRDefault="00D04E26" w:rsidP="00D04E26">
      <w:pPr>
        <w:pStyle w:val="Caption"/>
        <w:rPr>
          <w:sz w:val="24"/>
          <w:szCs w:val="24"/>
          <w:lang w:val="en-GB"/>
        </w:rPr>
      </w:pPr>
      <w:r w:rsidRPr="004A03B9">
        <w:rPr>
          <w:sz w:val="24"/>
          <w:szCs w:val="24"/>
          <w:lang w:val="en-GB"/>
        </w:rPr>
        <w:t>Note: Plan 2 may use Plan 1 as its base.</w:t>
      </w:r>
    </w:p>
    <w:p w14:paraId="1AD59B88" w14:textId="77777777" w:rsidR="00D04E26" w:rsidRDefault="00D04E26" w:rsidP="00D04E26">
      <w:pPr>
        <w:pStyle w:val="Heading2"/>
        <w:rPr>
          <w:lang w:val="en-GB"/>
        </w:rPr>
      </w:pPr>
      <w:r w:rsidRPr="00171718">
        <w:rPr>
          <w:lang w:val="en-GB"/>
        </w:rPr>
        <w:lastRenderedPageBreak/>
        <w:t>Plan 3:  Final Rehabilitation</w:t>
      </w:r>
    </w:p>
    <w:p w14:paraId="0FBC6E27" w14:textId="77777777" w:rsidR="00D04E26" w:rsidRDefault="00D04E26" w:rsidP="00D04E26">
      <w:pPr>
        <w:pStyle w:val="BodyText"/>
        <w:rPr>
          <w:lang w:val="en-GB"/>
        </w:rPr>
      </w:pPr>
      <w:r>
        <w:rPr>
          <w:lang w:val="en-GB"/>
        </w:rPr>
        <w:t>Show how you plan the site to look like following completion of activities:</w:t>
      </w:r>
    </w:p>
    <w:p w14:paraId="4ADA750E" w14:textId="44082EC3" w:rsidR="00D04E26" w:rsidRPr="00CB6614" w:rsidRDefault="00D04E26" w:rsidP="00D04E26">
      <w:pPr>
        <w:pStyle w:val="Squarebullet"/>
        <w:rPr>
          <w:lang w:val="en-GB"/>
        </w:rPr>
      </w:pPr>
      <w:r>
        <w:rPr>
          <w:lang w:val="en-GB"/>
        </w:rPr>
        <w:t>c</w:t>
      </w:r>
      <w:r w:rsidRPr="00CB6614">
        <w:rPr>
          <w:lang w:val="en-GB"/>
        </w:rPr>
        <w:t>laim boundary</w:t>
      </w:r>
    </w:p>
    <w:p w14:paraId="39C97E57" w14:textId="7CC000ED" w:rsidR="00D04E26" w:rsidRPr="00CB6614" w:rsidRDefault="00D04E26" w:rsidP="00D04E26">
      <w:pPr>
        <w:pStyle w:val="Squarebullet"/>
        <w:rPr>
          <w:lang w:val="en-GB"/>
        </w:rPr>
      </w:pPr>
      <w:r>
        <w:rPr>
          <w:lang w:val="en-GB"/>
        </w:rPr>
        <w:t>r</w:t>
      </w:r>
      <w:r w:rsidRPr="00CB6614">
        <w:rPr>
          <w:lang w:val="en-GB"/>
        </w:rPr>
        <w:t>emaining existing vegetation, especially mature trees</w:t>
      </w:r>
    </w:p>
    <w:p w14:paraId="0200AACC" w14:textId="5FFC87B8" w:rsidR="00D04E26" w:rsidRDefault="00D04E26" w:rsidP="00D04E26">
      <w:pPr>
        <w:pStyle w:val="Squarebullet"/>
        <w:rPr>
          <w:lang w:val="en-GB"/>
        </w:rPr>
      </w:pPr>
      <w:r>
        <w:t>natural features including creeks, watercourses;</w:t>
      </w:r>
    </w:p>
    <w:p w14:paraId="6EA509C1" w14:textId="001CB740" w:rsidR="00D04E26" w:rsidRDefault="00D04E26" w:rsidP="00D04E26">
      <w:pPr>
        <w:pStyle w:val="Squarebullet"/>
        <w:rPr>
          <w:lang w:val="en-GB"/>
        </w:rPr>
      </w:pPr>
      <w:r>
        <w:t>roads, fences, residences</w:t>
      </w:r>
    </w:p>
    <w:p w14:paraId="4C74336A" w14:textId="54CAE68A" w:rsidR="00D04E26" w:rsidRDefault="00D04E26" w:rsidP="00D04E26">
      <w:pPr>
        <w:pStyle w:val="Squarebullet"/>
        <w:rPr>
          <w:lang w:val="en-GB"/>
        </w:rPr>
      </w:pPr>
      <w:r>
        <w:rPr>
          <w:lang w:val="en-GB"/>
        </w:rPr>
        <w:t>constructed drainage lines, water management and erosion control structures.</w:t>
      </w:r>
    </w:p>
    <w:p w14:paraId="20E5557B" w14:textId="77777777" w:rsidR="00D04E26" w:rsidRDefault="00D04E26" w:rsidP="00D04E26">
      <w:pPr>
        <w:pStyle w:val="Heading2"/>
        <w:rPr>
          <w:lang w:val="en-GB"/>
        </w:rPr>
      </w:pPr>
      <w:r w:rsidRPr="00BA1908">
        <w:rPr>
          <w:lang w:val="en-GB"/>
        </w:rPr>
        <w:t>S</w:t>
      </w:r>
      <w:r>
        <w:rPr>
          <w:lang w:val="en-GB"/>
        </w:rPr>
        <w:t xml:space="preserve">ite </w:t>
      </w:r>
      <w:r w:rsidRPr="00BA1908">
        <w:rPr>
          <w:lang w:val="en-GB"/>
        </w:rPr>
        <w:t>P</w:t>
      </w:r>
      <w:r>
        <w:rPr>
          <w:lang w:val="en-GB"/>
        </w:rPr>
        <w:t>hotographs</w:t>
      </w:r>
    </w:p>
    <w:p w14:paraId="27863C4C" w14:textId="6AD713FF" w:rsidR="00D04E26" w:rsidRPr="00D04E26" w:rsidRDefault="00D04E26" w:rsidP="00D04E26">
      <w:pPr>
        <w:pStyle w:val="BodyText"/>
        <w:rPr>
          <w:lang w:val="en-GB"/>
        </w:rPr>
      </w:pPr>
      <w:r w:rsidRPr="00BA1908">
        <w:rPr>
          <w:lang w:val="en-GB"/>
        </w:rPr>
        <w:t>At least one clear photograph of the mineral claim area taken within one month of the time of application must be include</w:t>
      </w:r>
      <w:r>
        <w:rPr>
          <w:lang w:val="en-GB"/>
        </w:rPr>
        <w:t>d</w:t>
      </w:r>
      <w:r w:rsidRPr="00BA1908">
        <w:rPr>
          <w:lang w:val="en-GB"/>
        </w:rPr>
        <w:t xml:space="preserve"> with this application</w:t>
      </w:r>
      <w:r>
        <w:rPr>
          <w:lang w:val="en-GB"/>
        </w:rPr>
        <w:t>.  Additional photographs may be submitted to illustrate features of the site.</w:t>
      </w:r>
    </w:p>
    <w:p w14:paraId="63C3E568" w14:textId="77777777" w:rsidR="00D04E26" w:rsidRPr="00936A7E" w:rsidRDefault="00D04E26" w:rsidP="00D04E26">
      <w:pPr>
        <w:pStyle w:val="Heading2"/>
        <w:rPr>
          <w:lang w:val="en-GB"/>
        </w:rPr>
      </w:pPr>
      <w:r w:rsidRPr="00936A7E">
        <w:rPr>
          <w:lang w:val="en-GB"/>
        </w:rPr>
        <w:t>Notifications &amp; Consents</w:t>
      </w:r>
    </w:p>
    <w:p w14:paraId="3E16EFD1" w14:textId="78A80495" w:rsidR="00D3622B" w:rsidRPr="00F6327C" w:rsidRDefault="00D04E26" w:rsidP="00F6327C">
      <w:pPr>
        <w:pStyle w:val="BodyText"/>
        <w:rPr>
          <w:lang w:val="en-GB"/>
        </w:rPr>
      </w:pPr>
      <w:r>
        <w:rPr>
          <w:lang w:val="en-GB"/>
        </w:rPr>
        <w:t xml:space="preserve">Evidence of </w:t>
      </w:r>
      <w:r w:rsidR="004A03B9">
        <w:rPr>
          <w:lang w:val="en-GB"/>
        </w:rPr>
        <w:t>landowner’s</w:t>
      </w:r>
      <w:r>
        <w:rPr>
          <w:lang w:val="en-GB"/>
        </w:rPr>
        <w:t xml:space="preserve"> consent (e.g. in the form of a letter) must be attached to the application, along with a copy of the newspaper notification.</w:t>
      </w:r>
    </w:p>
    <w:p w14:paraId="5E2368CD" w14:textId="5FE3621C" w:rsidR="004900C8" w:rsidRDefault="00D04E26" w:rsidP="00521703">
      <w:pPr>
        <w:pStyle w:val="Heading1"/>
        <w:numPr>
          <w:ilvl w:val="0"/>
          <w:numId w:val="16"/>
        </w:numPr>
      </w:pPr>
      <w:r>
        <w:t>Claim details</w:t>
      </w:r>
    </w:p>
    <w:tbl>
      <w:tblPr>
        <w:tblStyle w:val="TableGridLight"/>
        <w:tblW w:w="0" w:type="auto"/>
        <w:tblLook w:val="04A0" w:firstRow="1" w:lastRow="0" w:firstColumn="1" w:lastColumn="0" w:noHBand="0" w:noVBand="1"/>
      </w:tblPr>
      <w:tblGrid>
        <w:gridCol w:w="1838"/>
        <w:gridCol w:w="3259"/>
        <w:gridCol w:w="1277"/>
        <w:gridCol w:w="3820"/>
      </w:tblGrid>
      <w:tr w:rsidR="00FF74EA" w14:paraId="52ABF32E" w14:textId="77777777" w:rsidTr="00512784">
        <w:tc>
          <w:tcPr>
            <w:tcW w:w="1838" w:type="dxa"/>
          </w:tcPr>
          <w:p w14:paraId="42388C9C" w14:textId="77777777" w:rsidR="00FF74EA" w:rsidRPr="00810A68" w:rsidRDefault="00FF74EA" w:rsidP="00512784">
            <w:pPr>
              <w:pStyle w:val="tablebody"/>
            </w:pPr>
            <w:r>
              <w:t>Claim number</w:t>
            </w:r>
          </w:p>
        </w:tc>
        <w:tc>
          <w:tcPr>
            <w:tcW w:w="3259" w:type="dxa"/>
          </w:tcPr>
          <w:p w14:paraId="0E7721FA" w14:textId="77777777" w:rsidR="00FF74EA" w:rsidRPr="00810A68" w:rsidRDefault="00FF74EA"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bookmarkStart w:id="0" w:name="_GoBack"/>
            <w:r>
              <w:rPr>
                <w:noProof/>
                <w:lang w:eastAsia="en-AU"/>
              </w:rPr>
              <w:t> </w:t>
            </w:r>
            <w:r>
              <w:rPr>
                <w:noProof/>
                <w:lang w:eastAsia="en-AU"/>
              </w:rPr>
              <w:t> </w:t>
            </w:r>
            <w:r>
              <w:rPr>
                <w:noProof/>
                <w:lang w:eastAsia="en-AU"/>
              </w:rPr>
              <w:t> </w:t>
            </w:r>
            <w:r>
              <w:rPr>
                <w:noProof/>
                <w:lang w:eastAsia="en-AU"/>
              </w:rPr>
              <w:t> </w:t>
            </w:r>
            <w:r>
              <w:rPr>
                <w:noProof/>
                <w:lang w:eastAsia="en-AU"/>
              </w:rPr>
              <w:t> </w:t>
            </w:r>
            <w:bookmarkEnd w:id="0"/>
            <w:r>
              <w:rPr>
                <w:lang w:eastAsia="en-AU"/>
              </w:rPr>
              <w:fldChar w:fldCharType="end"/>
            </w:r>
          </w:p>
        </w:tc>
        <w:tc>
          <w:tcPr>
            <w:tcW w:w="1277" w:type="dxa"/>
          </w:tcPr>
          <w:p w14:paraId="0B5F3D7A" w14:textId="77777777" w:rsidR="00FF74EA" w:rsidRDefault="00FF74EA" w:rsidP="00512784">
            <w:pPr>
              <w:pStyle w:val="tablebody"/>
              <w:rPr>
                <w:lang w:eastAsia="en-AU"/>
              </w:rPr>
            </w:pPr>
            <w:r>
              <w:t>Expiry</w:t>
            </w:r>
          </w:p>
        </w:tc>
        <w:tc>
          <w:tcPr>
            <w:tcW w:w="3820" w:type="dxa"/>
          </w:tcPr>
          <w:p w14:paraId="5FC63A00"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F74EA" w14:paraId="7D3482AB" w14:textId="77777777" w:rsidTr="00512784">
        <w:tc>
          <w:tcPr>
            <w:tcW w:w="1838" w:type="dxa"/>
          </w:tcPr>
          <w:p w14:paraId="299D1C1B" w14:textId="77777777" w:rsidR="00FF74EA" w:rsidRPr="00810A68" w:rsidRDefault="00FF74EA" w:rsidP="00512784">
            <w:pPr>
              <w:pStyle w:val="tablebody"/>
            </w:pPr>
            <w:r>
              <w:t>Field name</w:t>
            </w:r>
          </w:p>
        </w:tc>
        <w:tc>
          <w:tcPr>
            <w:tcW w:w="8356" w:type="dxa"/>
            <w:gridSpan w:val="3"/>
          </w:tcPr>
          <w:p w14:paraId="0B4BFCF9"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F74EA" w14:paraId="66E32F3F" w14:textId="77777777" w:rsidTr="00512784">
        <w:tc>
          <w:tcPr>
            <w:tcW w:w="1838" w:type="dxa"/>
          </w:tcPr>
          <w:p w14:paraId="6285CC63" w14:textId="77777777" w:rsidR="00FF74EA" w:rsidRPr="00810A68" w:rsidRDefault="00FF74EA" w:rsidP="00512784">
            <w:pPr>
              <w:pStyle w:val="tablebody"/>
            </w:pPr>
            <w:r>
              <w:t>Claim holder</w:t>
            </w:r>
          </w:p>
        </w:tc>
        <w:tc>
          <w:tcPr>
            <w:tcW w:w="8356" w:type="dxa"/>
            <w:gridSpan w:val="3"/>
          </w:tcPr>
          <w:p w14:paraId="41FECBF4"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F74EA" w14:paraId="435A429E" w14:textId="77777777" w:rsidTr="00512784">
        <w:tc>
          <w:tcPr>
            <w:tcW w:w="1838" w:type="dxa"/>
          </w:tcPr>
          <w:p w14:paraId="34987B66" w14:textId="77777777" w:rsidR="00FF74EA" w:rsidRPr="00810A68" w:rsidRDefault="00FF74EA" w:rsidP="00512784">
            <w:pPr>
              <w:pStyle w:val="tablebody"/>
            </w:pPr>
            <w:r>
              <w:t>Postal address</w:t>
            </w:r>
          </w:p>
        </w:tc>
        <w:tc>
          <w:tcPr>
            <w:tcW w:w="8356" w:type="dxa"/>
            <w:gridSpan w:val="3"/>
          </w:tcPr>
          <w:p w14:paraId="58C2C707"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F74EA" w14:paraId="60E22B1A" w14:textId="77777777" w:rsidTr="00512784">
        <w:tc>
          <w:tcPr>
            <w:tcW w:w="1838" w:type="dxa"/>
          </w:tcPr>
          <w:p w14:paraId="78BA7086" w14:textId="77777777" w:rsidR="00FF74EA" w:rsidRPr="00810A68" w:rsidRDefault="00FF74EA" w:rsidP="00512784">
            <w:pPr>
              <w:pStyle w:val="tablebody"/>
            </w:pPr>
            <w:r>
              <w:t>Phone</w:t>
            </w:r>
          </w:p>
        </w:tc>
        <w:tc>
          <w:tcPr>
            <w:tcW w:w="3259" w:type="dxa"/>
          </w:tcPr>
          <w:p w14:paraId="237BCFAC" w14:textId="77777777" w:rsidR="00FF74EA" w:rsidRPr="00810A68" w:rsidRDefault="00FF74EA"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7" w:type="dxa"/>
          </w:tcPr>
          <w:p w14:paraId="5FDAD139" w14:textId="77777777" w:rsidR="00FF74EA" w:rsidRDefault="00FF74EA" w:rsidP="00512784">
            <w:pPr>
              <w:pStyle w:val="tablebody"/>
              <w:rPr>
                <w:lang w:eastAsia="en-AU"/>
              </w:rPr>
            </w:pPr>
            <w:r>
              <w:t>Email</w:t>
            </w:r>
          </w:p>
        </w:tc>
        <w:tc>
          <w:tcPr>
            <w:tcW w:w="3820" w:type="dxa"/>
          </w:tcPr>
          <w:p w14:paraId="68996C71"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F74EA" w14:paraId="7CE3365D" w14:textId="77777777" w:rsidTr="00512784">
        <w:tc>
          <w:tcPr>
            <w:tcW w:w="1838" w:type="dxa"/>
          </w:tcPr>
          <w:p w14:paraId="5F9C6E8B" w14:textId="77777777" w:rsidR="00FF74EA" w:rsidRDefault="00FF74EA" w:rsidP="00512784">
            <w:pPr>
              <w:pStyle w:val="tablebody"/>
            </w:pPr>
            <w:r>
              <w:t>Property name</w:t>
            </w:r>
          </w:p>
        </w:tc>
        <w:tc>
          <w:tcPr>
            <w:tcW w:w="3259" w:type="dxa"/>
          </w:tcPr>
          <w:p w14:paraId="0F49AC22" w14:textId="77777777" w:rsidR="00FF74EA" w:rsidRDefault="00FF74EA" w:rsidP="00512784">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7" w:type="dxa"/>
          </w:tcPr>
          <w:p w14:paraId="185D3B78" w14:textId="77777777" w:rsidR="00FF74EA" w:rsidRDefault="00FF74EA" w:rsidP="00512784">
            <w:pPr>
              <w:pStyle w:val="tablebody"/>
              <w:rPr>
                <w:lang w:eastAsia="en-AU"/>
              </w:rPr>
            </w:pPr>
            <w:r>
              <w:t>Lessee</w:t>
            </w:r>
          </w:p>
        </w:tc>
        <w:tc>
          <w:tcPr>
            <w:tcW w:w="3820" w:type="dxa"/>
          </w:tcPr>
          <w:p w14:paraId="4BBF1707" w14:textId="77777777" w:rsidR="00FF74EA" w:rsidRDefault="00FF74EA"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2C9D9D8" w14:textId="77777777" w:rsidR="00D04E26" w:rsidRDefault="00D04E26" w:rsidP="00810A68">
      <w:pPr>
        <w:pStyle w:val="FootnoteText"/>
        <w:rPr>
          <w:lang w:eastAsia="en-AU"/>
        </w:rPr>
      </w:pPr>
    </w:p>
    <w:p w14:paraId="71AFFA48" w14:textId="7B2605EE" w:rsidR="00806EC8" w:rsidRDefault="00D04E26" w:rsidP="00521703">
      <w:pPr>
        <w:pStyle w:val="Heading1"/>
        <w:numPr>
          <w:ilvl w:val="0"/>
          <w:numId w:val="16"/>
        </w:numPr>
      </w:pPr>
      <w:r>
        <w:t xml:space="preserve">Describe the </w:t>
      </w:r>
      <w:r w:rsidR="00FA55EC">
        <w:t>activity</w:t>
      </w:r>
    </w:p>
    <w:tbl>
      <w:tblPr>
        <w:tblStyle w:val="TableGridLight"/>
        <w:tblW w:w="0" w:type="auto"/>
        <w:tblLook w:val="04A0" w:firstRow="1" w:lastRow="0" w:firstColumn="1" w:lastColumn="0" w:noHBand="0" w:noVBand="1"/>
      </w:tblPr>
      <w:tblGrid>
        <w:gridCol w:w="5097"/>
        <w:gridCol w:w="5097"/>
      </w:tblGrid>
      <w:tr w:rsidR="00810A68" w14:paraId="0B657EC9" w14:textId="77777777" w:rsidTr="002669C1">
        <w:tc>
          <w:tcPr>
            <w:tcW w:w="5097" w:type="dxa"/>
          </w:tcPr>
          <w:p w14:paraId="07218AAE" w14:textId="2A3C775C" w:rsidR="00810A68" w:rsidRPr="00810A68" w:rsidRDefault="00FA55EC" w:rsidP="002669C1">
            <w:pPr>
              <w:pStyle w:val="tablebody"/>
            </w:pPr>
            <w:r>
              <w:t>Volume of stockpile (m</w:t>
            </w:r>
            <w:r w:rsidRPr="00FA55EC">
              <w:rPr>
                <w:vertAlign w:val="superscript"/>
              </w:rPr>
              <w:t>3</w:t>
            </w:r>
            <w:r>
              <w:t>)</w:t>
            </w:r>
          </w:p>
        </w:tc>
        <w:tc>
          <w:tcPr>
            <w:tcW w:w="5097" w:type="dxa"/>
          </w:tcPr>
          <w:p w14:paraId="2CD1E5B1" w14:textId="77777777" w:rsidR="00810A68" w:rsidRDefault="001179B1"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9A8166" w14:textId="3D68AD87" w:rsidR="00FA55EC" w:rsidRDefault="00FA55EC" w:rsidP="00FA55EC">
      <w:pPr>
        <w:pStyle w:val="BodyText"/>
      </w:pPr>
      <w:r>
        <w:lastRenderedPageBreak/>
        <w:t>Briefly describe how you will construct the pad areas and bund walls.</w:t>
      </w:r>
    </w:p>
    <w:p w14:paraId="221E539A" w14:textId="64D9DD49" w:rsidR="00FA55EC" w:rsidRPr="00FA55EC" w:rsidRDefault="00FA55EC" w:rsidP="00FA55EC">
      <w:pPr>
        <w:pStyle w:val="BodyText"/>
        <w:numPr>
          <w:ilvl w:val="0"/>
          <w:numId w:val="12"/>
        </w:numPr>
      </w:pPr>
      <w:r w:rsidRPr="00FA55EC">
        <w:t>Vegetation removal and stockpiling</w:t>
      </w:r>
    </w:p>
    <w:p w14:paraId="007A0A73" w14:textId="4BA9F6FD" w:rsidR="00FA55EC" w:rsidRPr="00FA55EC" w:rsidRDefault="00FA55EC" w:rsidP="00FA55EC">
      <w:pPr>
        <w:pStyle w:val="BodyText"/>
        <w:numPr>
          <w:ilvl w:val="0"/>
          <w:numId w:val="12"/>
        </w:numPr>
      </w:pPr>
      <w:r w:rsidRPr="00FA55EC">
        <w:t>Soil Management, stripping and stockpiling</w:t>
      </w:r>
    </w:p>
    <w:p w14:paraId="64EF8689" w14:textId="527516BC" w:rsidR="00FA55EC" w:rsidRPr="00FA55EC" w:rsidRDefault="00FA55EC" w:rsidP="00FA55EC">
      <w:pPr>
        <w:pStyle w:val="BodyText"/>
        <w:numPr>
          <w:ilvl w:val="0"/>
          <w:numId w:val="12"/>
        </w:numPr>
      </w:pPr>
      <w:r w:rsidRPr="00FA55EC">
        <w:t>Bund wall construction</w:t>
      </w:r>
    </w:p>
    <w:p w14:paraId="54092EC7" w14:textId="70F6076E" w:rsidR="00FA55EC" w:rsidRPr="00FA55EC" w:rsidRDefault="00FA55EC" w:rsidP="00FA55EC">
      <w:pPr>
        <w:pStyle w:val="BodyText"/>
        <w:numPr>
          <w:ilvl w:val="0"/>
          <w:numId w:val="12"/>
        </w:numPr>
      </w:pPr>
      <w:r w:rsidRPr="00FA55EC">
        <w:t>Sequence of operations</w:t>
      </w:r>
    </w:p>
    <w:p w14:paraId="7F547B01" w14:textId="2987FEB3" w:rsidR="00FA55EC" w:rsidRPr="00FA55EC" w:rsidRDefault="00FA55EC" w:rsidP="00FA55EC">
      <w:pPr>
        <w:pStyle w:val="BodyText"/>
        <w:numPr>
          <w:ilvl w:val="0"/>
          <w:numId w:val="12"/>
        </w:numPr>
      </w:pPr>
      <w:r w:rsidRPr="00FA55EC">
        <w:t>Machinery to be used (e.g. backhoe, excavator etc.)</w:t>
      </w:r>
    </w:p>
    <w:tbl>
      <w:tblPr>
        <w:tblStyle w:val="TableGridLight"/>
        <w:tblW w:w="0" w:type="auto"/>
        <w:tblLook w:val="04A0" w:firstRow="1" w:lastRow="0" w:firstColumn="1" w:lastColumn="0" w:noHBand="0" w:noVBand="1"/>
      </w:tblPr>
      <w:tblGrid>
        <w:gridCol w:w="10194"/>
      </w:tblGrid>
      <w:tr w:rsidR="00FA55EC" w14:paraId="6FAE5AED" w14:textId="77777777" w:rsidTr="00FF74EA">
        <w:trPr>
          <w:trHeight w:val="10160"/>
        </w:trPr>
        <w:tc>
          <w:tcPr>
            <w:tcW w:w="10194" w:type="dxa"/>
          </w:tcPr>
          <w:p w14:paraId="713DECB2" w14:textId="3CB5C6C8" w:rsidR="00FA55EC" w:rsidRDefault="00FA55EC" w:rsidP="00512784">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D8D8CC5" w14:textId="77777777" w:rsidR="00FF74EA" w:rsidRDefault="00FF74EA" w:rsidP="00FF74EA">
      <w:pPr>
        <w:pStyle w:val="Heading2"/>
      </w:pPr>
      <w:r>
        <w:lastRenderedPageBreak/>
        <w:t>Declaration</w:t>
      </w:r>
    </w:p>
    <w:p w14:paraId="2A5E2E85" w14:textId="77777777" w:rsidR="00FF74EA" w:rsidRPr="002C68E5" w:rsidRDefault="00FF74EA" w:rsidP="00FF74EA">
      <w:pPr>
        <w:rPr>
          <w:lang w:val="en-US"/>
        </w:rPr>
      </w:pPr>
      <w:r w:rsidRPr="003668CB">
        <w:rPr>
          <w:lang w:val="en-US"/>
        </w:rPr>
        <w:t>I declare that</w:t>
      </w:r>
      <w:r>
        <w:rPr>
          <w:lang w:val="en-US"/>
        </w:rPr>
        <w:t xml:space="preserve"> t</w:t>
      </w:r>
      <w:r w:rsidRPr="003668CB">
        <w:rPr>
          <w:lang w:val="en-US"/>
        </w:rPr>
        <w:t>o the best of my knowledge, the information provided in this form, and any attachment to this form, is true and correct in every detail.</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FF74EA" w:rsidRPr="00D56010" w14:paraId="6EF5D455" w14:textId="77777777" w:rsidTr="00512784">
        <w:trPr>
          <w:cantSplit/>
          <w:trHeight w:val="82"/>
        </w:trPr>
        <w:tc>
          <w:tcPr>
            <w:tcW w:w="10206" w:type="dxa"/>
            <w:gridSpan w:val="4"/>
            <w:shd w:val="clear" w:color="auto" w:fill="0A7CB9"/>
            <w:vAlign w:val="center"/>
          </w:tcPr>
          <w:p w14:paraId="7A2B6CB2" w14:textId="77777777" w:rsidR="00FF74EA" w:rsidRPr="00D56010" w:rsidRDefault="00FF74EA" w:rsidP="00512784">
            <w:pPr>
              <w:pStyle w:val="Tablecolumnheader"/>
              <w:spacing w:before="0" w:after="0"/>
              <w:rPr>
                <w:lang w:eastAsia="en-AU"/>
              </w:rPr>
            </w:pPr>
            <w:r>
              <w:rPr>
                <w:lang w:eastAsia="en-AU"/>
              </w:rPr>
              <w:t>Claim holder #1</w:t>
            </w:r>
          </w:p>
        </w:tc>
      </w:tr>
      <w:tr w:rsidR="00FF74EA" w:rsidRPr="00D56010" w14:paraId="5C7DAA23" w14:textId="77777777" w:rsidTr="00512784">
        <w:trPr>
          <w:cantSplit/>
          <w:trHeight w:val="340"/>
        </w:trPr>
        <w:tc>
          <w:tcPr>
            <w:tcW w:w="2535" w:type="dxa"/>
            <w:shd w:val="clear" w:color="auto" w:fill="auto"/>
            <w:vAlign w:val="center"/>
          </w:tcPr>
          <w:p w14:paraId="67DFC1D4" w14:textId="77777777" w:rsidR="00FF74EA" w:rsidRPr="00D56010" w:rsidRDefault="00FF74EA" w:rsidP="00512784">
            <w:pPr>
              <w:spacing w:before="0" w:line="240" w:lineRule="auto"/>
              <w:rPr>
                <w:lang w:eastAsia="en-AU"/>
              </w:rPr>
            </w:pPr>
            <w:r w:rsidRPr="00D56010">
              <w:rPr>
                <w:lang w:eastAsia="en-AU"/>
              </w:rPr>
              <w:t>Name</w:t>
            </w:r>
          </w:p>
        </w:tc>
        <w:tc>
          <w:tcPr>
            <w:tcW w:w="7671" w:type="dxa"/>
            <w:gridSpan w:val="3"/>
            <w:shd w:val="clear" w:color="auto" w:fill="auto"/>
            <w:vAlign w:val="center"/>
          </w:tcPr>
          <w:p w14:paraId="0E1BD316" w14:textId="77777777" w:rsidR="00FF74EA" w:rsidRPr="00D56010" w:rsidRDefault="00FF74EA" w:rsidP="00512784">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FF74EA" w:rsidRPr="00D56010" w14:paraId="76AA9188" w14:textId="77777777" w:rsidTr="00512784">
        <w:trPr>
          <w:cantSplit/>
          <w:trHeight w:val="340"/>
        </w:trPr>
        <w:tc>
          <w:tcPr>
            <w:tcW w:w="2535" w:type="dxa"/>
            <w:shd w:val="clear" w:color="auto" w:fill="auto"/>
            <w:vAlign w:val="center"/>
          </w:tcPr>
          <w:p w14:paraId="5BF4F4ED" w14:textId="77777777" w:rsidR="00FF74EA" w:rsidRPr="00D56010" w:rsidRDefault="00FF74EA" w:rsidP="00512784">
            <w:pPr>
              <w:spacing w:before="0" w:line="240" w:lineRule="auto"/>
              <w:rPr>
                <w:lang w:eastAsia="en-AU"/>
              </w:rPr>
            </w:pPr>
            <w:r w:rsidRPr="00D56010">
              <w:rPr>
                <w:lang w:eastAsia="en-AU"/>
              </w:rPr>
              <w:t xml:space="preserve">Signature </w:t>
            </w:r>
          </w:p>
        </w:tc>
        <w:tc>
          <w:tcPr>
            <w:tcW w:w="3981" w:type="dxa"/>
            <w:shd w:val="clear" w:color="auto" w:fill="auto"/>
            <w:vAlign w:val="center"/>
          </w:tcPr>
          <w:sdt>
            <w:sdtPr>
              <w:rPr>
                <w:lang w:eastAsia="en-AU"/>
              </w:rPr>
              <w:alias w:val="Electronic signature"/>
              <w:tag w:val="Electronic signature"/>
              <w:id w:val="1567222632"/>
              <w:showingPlcHdr/>
              <w:picture/>
            </w:sdtPr>
            <w:sdtEndPr/>
            <w:sdtContent>
              <w:p w14:paraId="453295E1" w14:textId="21D1E51A" w:rsidR="00FF74EA" w:rsidRPr="00D56010" w:rsidRDefault="003D26E3" w:rsidP="00512784">
                <w:pPr>
                  <w:spacing w:before="0" w:line="240" w:lineRule="auto"/>
                  <w:rPr>
                    <w:lang w:eastAsia="en-AU"/>
                  </w:rPr>
                </w:pPr>
                <w:r>
                  <w:rPr>
                    <w:noProof/>
                    <w:lang w:eastAsia="en-AU"/>
                  </w:rPr>
                  <w:drawing>
                    <wp:inline distT="0" distB="0" distL="0" distR="0" wp14:anchorId="3292643E" wp14:editId="7FB2BCEB">
                      <wp:extent cx="2362200" cy="640080"/>
                      <wp:effectExtent l="0" t="0" r="0" b="762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640080"/>
                              </a:xfrm>
                              <a:prstGeom prst="rect">
                                <a:avLst/>
                              </a:prstGeom>
                              <a:noFill/>
                              <a:ln>
                                <a:noFill/>
                              </a:ln>
                            </pic:spPr>
                          </pic:pic>
                        </a:graphicData>
                      </a:graphic>
                    </wp:inline>
                  </w:drawing>
                </w:r>
              </w:p>
            </w:sdtContent>
          </w:sdt>
        </w:tc>
        <w:tc>
          <w:tcPr>
            <w:tcW w:w="802" w:type="dxa"/>
            <w:shd w:val="clear" w:color="auto" w:fill="auto"/>
            <w:vAlign w:val="center"/>
          </w:tcPr>
          <w:p w14:paraId="40ACB7BF" w14:textId="77777777" w:rsidR="00FF74EA" w:rsidRPr="00D56010" w:rsidRDefault="00FF74EA" w:rsidP="00512784">
            <w:pPr>
              <w:spacing w:before="0" w:line="240" w:lineRule="auto"/>
              <w:rPr>
                <w:lang w:eastAsia="en-AU"/>
              </w:rPr>
            </w:pPr>
            <w:r w:rsidRPr="00D56010">
              <w:rPr>
                <w:lang w:eastAsia="en-AU"/>
              </w:rPr>
              <w:t>Date</w:t>
            </w:r>
          </w:p>
        </w:tc>
        <w:tc>
          <w:tcPr>
            <w:tcW w:w="2888" w:type="dxa"/>
            <w:shd w:val="clear" w:color="auto" w:fill="auto"/>
            <w:vAlign w:val="center"/>
          </w:tcPr>
          <w:p w14:paraId="3D120084" w14:textId="77777777" w:rsidR="00FF74EA" w:rsidRPr="00D56010" w:rsidRDefault="00FF74EA" w:rsidP="00512784">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089DF67C" w14:textId="77777777" w:rsidR="00FF74EA" w:rsidRDefault="00FF74EA" w:rsidP="00FF74EA">
      <w:pPr>
        <w:pStyle w:val="Caption"/>
        <w:spacing w:before="0" w:after="0"/>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FF74EA" w:rsidRPr="00D56010" w14:paraId="088CE070" w14:textId="77777777" w:rsidTr="00512784">
        <w:trPr>
          <w:cantSplit/>
          <w:trHeight w:val="186"/>
        </w:trPr>
        <w:tc>
          <w:tcPr>
            <w:tcW w:w="10206" w:type="dxa"/>
            <w:gridSpan w:val="4"/>
            <w:shd w:val="clear" w:color="auto" w:fill="0A7CB9"/>
            <w:vAlign w:val="center"/>
          </w:tcPr>
          <w:p w14:paraId="2F05B210" w14:textId="77777777" w:rsidR="00FF74EA" w:rsidRPr="00D56010" w:rsidRDefault="00FF74EA" w:rsidP="00512784">
            <w:pPr>
              <w:pStyle w:val="Tablecolumnheader"/>
              <w:spacing w:before="0" w:after="0"/>
              <w:rPr>
                <w:lang w:eastAsia="en-AU"/>
              </w:rPr>
            </w:pPr>
            <w:r>
              <w:rPr>
                <w:lang w:eastAsia="en-AU"/>
              </w:rPr>
              <w:t>Claim holder #2</w:t>
            </w:r>
          </w:p>
        </w:tc>
      </w:tr>
      <w:tr w:rsidR="00FF74EA" w:rsidRPr="00D56010" w14:paraId="6A72BAEB" w14:textId="77777777" w:rsidTr="00512784">
        <w:trPr>
          <w:cantSplit/>
          <w:trHeight w:val="340"/>
        </w:trPr>
        <w:tc>
          <w:tcPr>
            <w:tcW w:w="2535" w:type="dxa"/>
            <w:shd w:val="clear" w:color="auto" w:fill="auto"/>
            <w:vAlign w:val="center"/>
          </w:tcPr>
          <w:p w14:paraId="1F8AED40" w14:textId="77777777" w:rsidR="00FF74EA" w:rsidRPr="00D56010" w:rsidRDefault="00FF74EA" w:rsidP="00512784">
            <w:pPr>
              <w:spacing w:before="0" w:line="240" w:lineRule="auto"/>
              <w:rPr>
                <w:lang w:eastAsia="en-AU"/>
              </w:rPr>
            </w:pPr>
            <w:r w:rsidRPr="00D56010">
              <w:rPr>
                <w:lang w:eastAsia="en-AU"/>
              </w:rPr>
              <w:t>Name</w:t>
            </w:r>
          </w:p>
        </w:tc>
        <w:tc>
          <w:tcPr>
            <w:tcW w:w="7671" w:type="dxa"/>
            <w:gridSpan w:val="3"/>
            <w:shd w:val="clear" w:color="auto" w:fill="auto"/>
            <w:vAlign w:val="center"/>
          </w:tcPr>
          <w:p w14:paraId="2FBC6B72" w14:textId="77777777" w:rsidR="00FF74EA" w:rsidRPr="00D56010" w:rsidRDefault="00FF74EA" w:rsidP="00512784">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FF74EA" w:rsidRPr="00D56010" w14:paraId="417954BE" w14:textId="77777777" w:rsidTr="00512784">
        <w:trPr>
          <w:cantSplit/>
          <w:trHeight w:val="340"/>
        </w:trPr>
        <w:tc>
          <w:tcPr>
            <w:tcW w:w="2535" w:type="dxa"/>
            <w:shd w:val="clear" w:color="auto" w:fill="auto"/>
            <w:vAlign w:val="center"/>
          </w:tcPr>
          <w:p w14:paraId="4E79C6A7" w14:textId="77777777" w:rsidR="00FF74EA" w:rsidRPr="00D56010" w:rsidRDefault="00FF74EA" w:rsidP="00512784">
            <w:pPr>
              <w:spacing w:before="0" w:line="240" w:lineRule="auto"/>
              <w:rPr>
                <w:lang w:eastAsia="en-AU"/>
              </w:rPr>
            </w:pPr>
            <w:r w:rsidRPr="00D56010">
              <w:rPr>
                <w:lang w:eastAsia="en-AU"/>
              </w:rPr>
              <w:t xml:space="preserve">Signature </w:t>
            </w:r>
          </w:p>
        </w:tc>
        <w:sdt>
          <w:sdtPr>
            <w:rPr>
              <w:lang w:eastAsia="en-AU"/>
            </w:rPr>
            <w:alias w:val="Electronic signature"/>
            <w:tag w:val="Electronic signature"/>
            <w:id w:val="20285365"/>
            <w:showingPlcHdr/>
            <w:picture/>
          </w:sdtPr>
          <w:sdtEndPr/>
          <w:sdtContent>
            <w:tc>
              <w:tcPr>
                <w:tcW w:w="3981" w:type="dxa"/>
                <w:shd w:val="clear" w:color="auto" w:fill="auto"/>
                <w:vAlign w:val="center"/>
              </w:tcPr>
              <w:p w14:paraId="5438368E" w14:textId="09D201CF" w:rsidR="00FF74EA" w:rsidRPr="00D56010" w:rsidRDefault="003D26E3" w:rsidP="00512784">
                <w:pPr>
                  <w:spacing w:before="0" w:line="240" w:lineRule="auto"/>
                  <w:rPr>
                    <w:lang w:eastAsia="en-AU"/>
                  </w:rPr>
                </w:pPr>
                <w:r>
                  <w:rPr>
                    <w:noProof/>
                    <w:lang w:eastAsia="en-AU"/>
                  </w:rPr>
                  <w:drawing>
                    <wp:inline distT="0" distB="0" distL="0" distR="0" wp14:anchorId="4A24DDFA" wp14:editId="070689B9">
                      <wp:extent cx="2377440" cy="601980"/>
                      <wp:effectExtent l="0" t="0" r="3810" b="762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601980"/>
                              </a:xfrm>
                              <a:prstGeom prst="rect">
                                <a:avLst/>
                              </a:prstGeom>
                              <a:noFill/>
                              <a:ln>
                                <a:noFill/>
                              </a:ln>
                            </pic:spPr>
                          </pic:pic>
                        </a:graphicData>
                      </a:graphic>
                    </wp:inline>
                  </w:drawing>
                </w:r>
              </w:p>
            </w:tc>
          </w:sdtContent>
        </w:sdt>
        <w:tc>
          <w:tcPr>
            <w:tcW w:w="802" w:type="dxa"/>
            <w:shd w:val="clear" w:color="auto" w:fill="auto"/>
            <w:vAlign w:val="center"/>
          </w:tcPr>
          <w:p w14:paraId="0B91CB91" w14:textId="77777777" w:rsidR="00FF74EA" w:rsidRPr="00D56010" w:rsidRDefault="00FF74EA" w:rsidP="00512784">
            <w:pPr>
              <w:spacing w:before="0" w:line="240" w:lineRule="auto"/>
              <w:rPr>
                <w:lang w:eastAsia="en-AU"/>
              </w:rPr>
            </w:pPr>
            <w:r w:rsidRPr="00D56010">
              <w:rPr>
                <w:lang w:eastAsia="en-AU"/>
              </w:rPr>
              <w:t>Date</w:t>
            </w:r>
          </w:p>
        </w:tc>
        <w:tc>
          <w:tcPr>
            <w:tcW w:w="2888" w:type="dxa"/>
            <w:shd w:val="clear" w:color="auto" w:fill="auto"/>
            <w:vAlign w:val="center"/>
          </w:tcPr>
          <w:p w14:paraId="733B3551" w14:textId="77777777" w:rsidR="00FF74EA" w:rsidRPr="00D56010" w:rsidRDefault="00FF74EA" w:rsidP="00512784">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6B4E1A6" w14:textId="77777777" w:rsidR="00FF74EA" w:rsidRPr="002C68E5" w:rsidRDefault="00FF74EA" w:rsidP="00FF74EA">
      <w:pPr>
        <w:pStyle w:val="Caption"/>
        <w:rPr>
          <w:bCs/>
          <w:lang w:val="en-US"/>
        </w:rPr>
      </w:pPr>
      <w:r w:rsidRPr="002C68E5">
        <w:rPr>
          <w:bCs/>
          <w:lang w:val="en-US"/>
        </w:rPr>
        <w:t>Note: Giving false or misleading information is a serious offence under section 268 of the Work Health and Safety Act 2011, and Part 5A of the Crimes Act 1900.</w:t>
      </w:r>
    </w:p>
    <w:p w14:paraId="32D15740" w14:textId="67EC3A7F" w:rsidR="00F6327C" w:rsidRDefault="00F6327C" w:rsidP="00A82CD8">
      <w:pPr>
        <w:pStyle w:val="Heading2"/>
      </w:pPr>
      <w:r>
        <w:t>MOP checklist</w:t>
      </w:r>
    </w:p>
    <w:p w14:paraId="23D51729" w14:textId="47CC7A23" w:rsidR="00F6327C" w:rsidRDefault="00F6327C" w:rsidP="00F6327C">
      <w:pPr>
        <w:pStyle w:val="BodyText"/>
        <w:rPr>
          <w:lang w:val="en-GB"/>
        </w:rPr>
      </w:pPr>
      <w:r>
        <w:rPr>
          <w:lang w:val="en-GB"/>
        </w:rPr>
        <w:fldChar w:fldCharType="begin">
          <w:ffData>
            <w:name w:val="Check1"/>
            <w:enabled/>
            <w:calcOnExit w:val="0"/>
            <w:checkBox>
              <w:sizeAuto/>
              <w:default w:val="0"/>
            </w:checkBox>
          </w:ffData>
        </w:fldChar>
      </w:r>
      <w:bookmarkStart w:id="1" w:name="Check1"/>
      <w:r>
        <w:rPr>
          <w:lang w:val="en-GB"/>
        </w:rPr>
        <w:instrText xml:space="preserve"> FORMCHECKBOX </w:instrText>
      </w:r>
      <w:r w:rsidR="00521703">
        <w:rPr>
          <w:lang w:val="en-GB"/>
        </w:rPr>
      </w:r>
      <w:r w:rsidR="00521703">
        <w:rPr>
          <w:lang w:val="en-GB"/>
        </w:rPr>
        <w:fldChar w:fldCharType="separate"/>
      </w:r>
      <w:r>
        <w:rPr>
          <w:lang w:val="en-GB"/>
        </w:rPr>
        <w:fldChar w:fldCharType="end"/>
      </w:r>
      <w:bookmarkEnd w:id="1"/>
      <w:r>
        <w:rPr>
          <w:lang w:val="en-GB"/>
        </w:rPr>
        <w:t xml:space="preserve">  All details in form filled in, including signatures of claim holders</w:t>
      </w:r>
    </w:p>
    <w:p w14:paraId="40E65071" w14:textId="2AD2EE0E" w:rsidR="00F6327C" w:rsidRDefault="00F6327C" w:rsidP="00F6327C">
      <w:pPr>
        <w:pStyle w:val="BodyText"/>
        <w:rPr>
          <w:lang w:val="en-GB"/>
        </w:rPr>
      </w:pPr>
      <w:r>
        <w:rPr>
          <w:lang w:val="en-GB"/>
        </w:rPr>
        <w:fldChar w:fldCharType="begin">
          <w:ffData>
            <w:name w:val="Check2"/>
            <w:enabled/>
            <w:calcOnExit w:val="0"/>
            <w:checkBox>
              <w:sizeAuto/>
              <w:default w:val="0"/>
            </w:checkBox>
          </w:ffData>
        </w:fldChar>
      </w:r>
      <w:bookmarkStart w:id="2" w:name="Check2"/>
      <w:r>
        <w:rPr>
          <w:lang w:val="en-GB"/>
        </w:rPr>
        <w:instrText xml:space="preserve"> FORMCHECKBOX </w:instrText>
      </w:r>
      <w:r w:rsidR="00521703">
        <w:rPr>
          <w:lang w:val="en-GB"/>
        </w:rPr>
      </w:r>
      <w:r w:rsidR="00521703">
        <w:rPr>
          <w:lang w:val="en-GB"/>
        </w:rPr>
        <w:fldChar w:fldCharType="separate"/>
      </w:r>
      <w:r>
        <w:rPr>
          <w:lang w:val="en-GB"/>
        </w:rPr>
        <w:fldChar w:fldCharType="end"/>
      </w:r>
      <w:bookmarkEnd w:id="2"/>
      <w:r>
        <w:rPr>
          <w:lang w:val="en-GB"/>
        </w:rPr>
        <w:t xml:space="preserve">  Plan 1 – Existing Site</w:t>
      </w:r>
    </w:p>
    <w:p w14:paraId="5EA8E301" w14:textId="3DFA2E4E" w:rsidR="00F6327C" w:rsidRDefault="00F6327C" w:rsidP="00F6327C">
      <w:pPr>
        <w:pStyle w:val="BodyText"/>
        <w:rPr>
          <w:lang w:val="en-GB"/>
        </w:rPr>
      </w:pPr>
      <w:r>
        <w:rPr>
          <w:lang w:val="en-GB"/>
        </w:rPr>
        <w:fldChar w:fldCharType="begin">
          <w:ffData>
            <w:name w:val="Check3"/>
            <w:enabled/>
            <w:calcOnExit w:val="0"/>
            <w:checkBox>
              <w:sizeAuto/>
              <w:default w:val="0"/>
            </w:checkBox>
          </w:ffData>
        </w:fldChar>
      </w:r>
      <w:bookmarkStart w:id="3" w:name="Check3"/>
      <w:r>
        <w:rPr>
          <w:lang w:val="en-GB"/>
        </w:rPr>
        <w:instrText xml:space="preserve"> FORMCHECKBOX </w:instrText>
      </w:r>
      <w:r w:rsidR="00521703">
        <w:rPr>
          <w:lang w:val="en-GB"/>
        </w:rPr>
      </w:r>
      <w:r w:rsidR="00521703">
        <w:rPr>
          <w:lang w:val="en-GB"/>
        </w:rPr>
        <w:fldChar w:fldCharType="separate"/>
      </w:r>
      <w:r>
        <w:rPr>
          <w:lang w:val="en-GB"/>
        </w:rPr>
        <w:fldChar w:fldCharType="end"/>
      </w:r>
      <w:bookmarkEnd w:id="3"/>
      <w:r>
        <w:rPr>
          <w:lang w:val="en-GB"/>
        </w:rPr>
        <w:t xml:space="preserve">  Plan 2 – Proposed Mining Operations</w:t>
      </w:r>
    </w:p>
    <w:p w14:paraId="1019830B" w14:textId="2D46E525" w:rsidR="00F6327C" w:rsidRDefault="00F6327C" w:rsidP="00F6327C">
      <w:pPr>
        <w:pStyle w:val="BodyText"/>
        <w:rPr>
          <w:lang w:val="en-GB"/>
        </w:rPr>
      </w:pPr>
      <w:r>
        <w:rPr>
          <w:lang w:val="en-GB"/>
        </w:rPr>
        <w:fldChar w:fldCharType="begin">
          <w:ffData>
            <w:name w:val="Check4"/>
            <w:enabled/>
            <w:calcOnExit w:val="0"/>
            <w:checkBox>
              <w:sizeAuto/>
              <w:default w:val="0"/>
            </w:checkBox>
          </w:ffData>
        </w:fldChar>
      </w:r>
      <w:bookmarkStart w:id="4" w:name="Check4"/>
      <w:r>
        <w:rPr>
          <w:lang w:val="en-GB"/>
        </w:rPr>
        <w:instrText xml:space="preserve"> FORMCHECKBOX </w:instrText>
      </w:r>
      <w:r w:rsidR="00521703">
        <w:rPr>
          <w:lang w:val="en-GB"/>
        </w:rPr>
      </w:r>
      <w:r w:rsidR="00521703">
        <w:rPr>
          <w:lang w:val="en-GB"/>
        </w:rPr>
        <w:fldChar w:fldCharType="separate"/>
      </w:r>
      <w:r>
        <w:rPr>
          <w:lang w:val="en-GB"/>
        </w:rPr>
        <w:fldChar w:fldCharType="end"/>
      </w:r>
      <w:bookmarkEnd w:id="4"/>
      <w:r>
        <w:rPr>
          <w:lang w:val="en-GB"/>
        </w:rPr>
        <w:t xml:space="preserve">  Plan 3 – Proposed Rehabilitation</w:t>
      </w:r>
    </w:p>
    <w:p w14:paraId="3DC50321" w14:textId="60C4B6A5" w:rsidR="00F6327C" w:rsidRDefault="00F6327C" w:rsidP="00F6327C">
      <w:pPr>
        <w:pStyle w:val="BodyText"/>
        <w:rPr>
          <w:lang w:val="en-GB"/>
        </w:rPr>
      </w:pPr>
      <w:r>
        <w:rPr>
          <w:lang w:val="en-GB"/>
        </w:rPr>
        <w:fldChar w:fldCharType="begin">
          <w:ffData>
            <w:name w:val="Check5"/>
            <w:enabled/>
            <w:calcOnExit w:val="0"/>
            <w:checkBox>
              <w:sizeAuto/>
              <w:default w:val="0"/>
            </w:checkBox>
          </w:ffData>
        </w:fldChar>
      </w:r>
      <w:bookmarkStart w:id="5" w:name="Check5"/>
      <w:r>
        <w:rPr>
          <w:lang w:val="en-GB"/>
        </w:rPr>
        <w:instrText xml:space="preserve"> FORMCHECKBOX </w:instrText>
      </w:r>
      <w:r w:rsidR="00521703">
        <w:rPr>
          <w:lang w:val="en-GB"/>
        </w:rPr>
      </w:r>
      <w:r w:rsidR="00521703">
        <w:rPr>
          <w:lang w:val="en-GB"/>
        </w:rPr>
        <w:fldChar w:fldCharType="separate"/>
      </w:r>
      <w:r>
        <w:rPr>
          <w:lang w:val="en-GB"/>
        </w:rPr>
        <w:fldChar w:fldCharType="end"/>
      </w:r>
      <w:bookmarkEnd w:id="5"/>
      <w:r>
        <w:rPr>
          <w:lang w:val="en-GB"/>
        </w:rPr>
        <w:t xml:space="preserve">  Site Photograph(s)</w:t>
      </w:r>
    </w:p>
    <w:p w14:paraId="74830772" w14:textId="276DE8CC" w:rsidR="004A03B9" w:rsidRDefault="004A03B9" w:rsidP="004A03B9">
      <w:pPr>
        <w:pStyle w:val="BodyText"/>
        <w:rPr>
          <w:lang w:val="en-GB"/>
        </w:rPr>
      </w:pPr>
      <w:r>
        <w:rPr>
          <w:lang w:val="en-GB"/>
        </w:rPr>
        <w:fldChar w:fldCharType="begin">
          <w:ffData>
            <w:name w:val="Check5"/>
            <w:enabled/>
            <w:calcOnExit w:val="0"/>
            <w:checkBox>
              <w:sizeAuto/>
              <w:default w:val="0"/>
            </w:checkBox>
          </w:ffData>
        </w:fldChar>
      </w:r>
      <w:r>
        <w:rPr>
          <w:lang w:val="en-GB"/>
        </w:rPr>
        <w:instrText xml:space="preserve"> FORMCHECKBOX </w:instrText>
      </w:r>
      <w:r w:rsidR="00521703">
        <w:rPr>
          <w:lang w:val="en-GB"/>
        </w:rPr>
      </w:r>
      <w:r w:rsidR="00521703">
        <w:rPr>
          <w:lang w:val="en-GB"/>
        </w:rPr>
        <w:fldChar w:fldCharType="separate"/>
      </w:r>
      <w:r>
        <w:rPr>
          <w:lang w:val="en-GB"/>
        </w:rPr>
        <w:fldChar w:fldCharType="end"/>
      </w:r>
      <w:r>
        <w:rPr>
          <w:lang w:val="en-GB"/>
        </w:rPr>
        <w:t xml:space="preserve">  Notifications and consents</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10206"/>
      </w:tblGrid>
      <w:tr w:rsidR="00F6327C" w:rsidRPr="00D56010" w14:paraId="11847FAF" w14:textId="77777777" w:rsidTr="00FF74EA">
        <w:trPr>
          <w:cantSplit/>
          <w:trHeight w:val="1822"/>
        </w:trPr>
        <w:tc>
          <w:tcPr>
            <w:tcW w:w="10206" w:type="dxa"/>
            <w:shd w:val="clear" w:color="auto" w:fill="auto"/>
          </w:tcPr>
          <w:p w14:paraId="2CF015E3" w14:textId="2E237ACC" w:rsidR="00F6327C" w:rsidRPr="00D56010" w:rsidRDefault="00F6327C" w:rsidP="00F6327C">
            <w:pPr>
              <w:spacing w:before="0" w:line="240" w:lineRule="auto"/>
              <w:rPr>
                <w:lang w:eastAsia="en-AU"/>
              </w:rPr>
            </w:pPr>
            <w:r w:rsidRPr="00F6327C">
              <w:rPr>
                <w:b/>
                <w:bCs/>
                <w:lang w:eastAsia="en-AU"/>
              </w:rPr>
              <w:t>Notes:</w:t>
            </w:r>
            <w:r>
              <w:rPr>
                <w:lang w:eastAsia="en-AU"/>
              </w:rPr>
              <w:t xml:space="preserve"> </w:t>
            </w: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F2B2AFD" w14:textId="661D1256" w:rsidR="00FF74EA" w:rsidRDefault="00FF74EA" w:rsidP="00FF74EA">
      <w:pPr>
        <w:pStyle w:val="BodyText"/>
      </w:pPr>
    </w:p>
    <w:p w14:paraId="72CEF466" w14:textId="5DD929F3" w:rsidR="00A82CD8" w:rsidRPr="00F737F3" w:rsidRDefault="00A82CD8" w:rsidP="00A82CD8">
      <w:pPr>
        <w:pStyle w:val="Heading2"/>
      </w:pPr>
      <w:r>
        <w:lastRenderedPageBreak/>
        <w:t>Submitting the form</w:t>
      </w:r>
    </w:p>
    <w:p w14:paraId="063B6FEA" w14:textId="67EE8DFF" w:rsidR="00F6327C" w:rsidRPr="00F6327C" w:rsidRDefault="00F6327C" w:rsidP="00F6327C">
      <w:pPr>
        <w:pStyle w:val="Squarebullet"/>
        <w:rPr>
          <w:sz w:val="22"/>
        </w:rPr>
      </w:pPr>
      <w:r w:rsidRPr="00F6327C">
        <w:rPr>
          <w:b/>
          <w:bCs/>
        </w:rPr>
        <w:t xml:space="preserve">By email: </w:t>
      </w:r>
      <w:r>
        <w:t xml:space="preserve">Send an electronic copy of the form including any attachments to </w:t>
      </w:r>
      <w:hyperlink r:id="rId10" w:history="1">
        <w:r w:rsidRPr="00864A4D">
          <w:rPr>
            <w:rStyle w:val="Hyperlink"/>
          </w:rPr>
          <w:t>nswresourcesregulator@service-now.com</w:t>
        </w:r>
      </w:hyperlink>
    </w:p>
    <w:p w14:paraId="69FC161F" w14:textId="77777777" w:rsidR="00F6327C" w:rsidRDefault="00F6327C" w:rsidP="00F6327C">
      <w:pPr>
        <w:pStyle w:val="Squarebullet"/>
      </w:pPr>
      <w:r w:rsidRPr="00F6327C">
        <w:rPr>
          <w:b/>
          <w:bCs/>
        </w:rPr>
        <w:t>By mail:</w:t>
      </w:r>
      <w:r>
        <w:t xml:space="preserve"> Mail your form and any attachments to NSW Resources Regulator, Compliance Coordination Unit, PO Box 344, Hunter Regional Mail Centre, NSW, 2310</w:t>
      </w:r>
    </w:p>
    <w:p w14:paraId="02319BA9" w14:textId="45FF30B3" w:rsidR="00F6327C" w:rsidRPr="00F6327C" w:rsidRDefault="00F6327C" w:rsidP="00F6327C">
      <w:pPr>
        <w:pStyle w:val="Squarebullet"/>
        <w:rPr>
          <w:sz w:val="22"/>
        </w:rPr>
      </w:pPr>
      <w:r w:rsidRPr="00F6327C">
        <w:rPr>
          <w:b/>
          <w:bCs/>
        </w:rPr>
        <w:t>In person:</w:t>
      </w:r>
      <w:r>
        <w:t xml:space="preserve"> The Lightning Ridge office of Mining, Exploration and Geoscience, Regional NSW, Lot 60 Morilla Street, Lightning Ridge, NSW.</w:t>
      </w:r>
    </w:p>
    <w:p w14:paraId="6708907A" w14:textId="77777777" w:rsidR="00A82CD8" w:rsidRPr="00F737F3" w:rsidRDefault="00A82CD8" w:rsidP="00E16421">
      <w:pPr>
        <w:pStyle w:val="BodyText"/>
        <w:rPr>
          <w:sz w:val="22"/>
        </w:rPr>
      </w:pPr>
      <w:r w:rsidRPr="00F737F3">
        <w:rPr>
          <w:sz w:val="22"/>
        </w:rPr>
        <w:t>This form may not be submitted to other offices of NSW Planning</w:t>
      </w:r>
      <w:r>
        <w:rPr>
          <w:sz w:val="22"/>
        </w:rPr>
        <w:t>,</w:t>
      </w:r>
      <w:r w:rsidRPr="00F737F3">
        <w:rPr>
          <w:sz w:val="22"/>
        </w:rPr>
        <w:t xml:space="preserve"> </w:t>
      </w:r>
      <w:r>
        <w:rPr>
          <w:sz w:val="22"/>
        </w:rPr>
        <w:t xml:space="preserve">Industry </w:t>
      </w:r>
      <w:r w:rsidRPr="00F737F3">
        <w:rPr>
          <w:sz w:val="22"/>
        </w:rPr>
        <w:t>and Environment</w:t>
      </w:r>
      <w:r w:rsidR="005D60DC">
        <w:rPr>
          <w:sz w:val="22"/>
        </w:rPr>
        <w:t xml:space="preserve"> or Regional NSW.</w:t>
      </w:r>
    </w:p>
    <w:p w14:paraId="4E9B9693" w14:textId="77777777" w:rsidR="00A82CD8" w:rsidRDefault="00A82CD8" w:rsidP="0012762A">
      <w:pPr>
        <w:spacing w:after="0" w:line="240" w:lineRule="auto"/>
      </w:pPr>
    </w:p>
    <w:p w14:paraId="41EC61B7" w14:textId="35E29FE6" w:rsidR="00BD011A" w:rsidRDefault="00BD011A" w:rsidP="00BD011A">
      <w:pPr>
        <w:pStyle w:val="Disclaimer"/>
      </w:pPr>
      <w:r>
        <w:t xml:space="preserve">© State of New South Wales through </w:t>
      </w:r>
      <w:r w:rsidR="003329CE">
        <w:t>Regional NSW</w:t>
      </w:r>
      <w:r w:rsidR="00F6327C">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46D7AEE" w14:textId="05889DBC" w:rsidR="00BD011A" w:rsidRDefault="00BD011A" w:rsidP="00BD011A">
      <w:pPr>
        <w:pStyle w:val="Disclaimer"/>
      </w:pPr>
      <w:r>
        <w:t>Disclaimer: The information contained in this publication is based on knowledge and understanding at the time of writing (</w:t>
      </w:r>
      <w:r w:rsidR="00D4244F">
        <w:t xml:space="preserve">November </w:t>
      </w:r>
      <w:r w:rsidR="00F6327C">
        <w:t>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711C0F3" w14:textId="730AFBD0" w:rsidR="00A70D3C" w:rsidRDefault="00CC3BAB" w:rsidP="00E813EB">
      <w:pPr>
        <w:pStyle w:val="Disclaimer"/>
      </w:pPr>
      <w:r>
        <w:t>DOC20/885126</w:t>
      </w:r>
    </w:p>
    <w:sectPr w:rsidR="00A70D3C" w:rsidSect="00F6327C">
      <w:headerReference w:type="default" r:id="rId11"/>
      <w:footerReference w:type="default" r:id="rId12"/>
      <w:headerReference w:type="first" r:id="rId13"/>
      <w:footerReference w:type="first" r:id="rId14"/>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75DD" w14:textId="77777777" w:rsidR="002C4232" w:rsidRDefault="002C4232" w:rsidP="00870475">
      <w:pPr>
        <w:spacing w:after="0" w:line="240" w:lineRule="auto"/>
      </w:pPr>
      <w:r>
        <w:separator/>
      </w:r>
    </w:p>
  </w:endnote>
  <w:endnote w:type="continuationSeparator" w:id="0">
    <w:p w14:paraId="2ECFA91E" w14:textId="77777777" w:rsidR="002C4232" w:rsidRDefault="002C4232"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8734"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1A3CE29C" wp14:editId="05532D33">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614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CE29C"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964614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E66B"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3CFB387E" wp14:editId="68E7A6CC">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989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B387E"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580E989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71A2" w14:textId="77777777" w:rsidR="002C4232" w:rsidRDefault="002C4232" w:rsidP="00870475">
      <w:pPr>
        <w:spacing w:after="0" w:line="240" w:lineRule="auto"/>
      </w:pPr>
      <w:r>
        <w:separator/>
      </w:r>
    </w:p>
  </w:footnote>
  <w:footnote w:type="continuationSeparator" w:id="0">
    <w:p w14:paraId="18313DF7" w14:textId="77777777" w:rsidR="002C4232" w:rsidRDefault="002C4232"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C314"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294A8F06" wp14:editId="2DE6776D">
          <wp:simplePos x="0" y="0"/>
          <wp:positionH relativeFrom="column">
            <wp:posOffset>5236960</wp:posOffset>
          </wp:positionH>
          <wp:positionV relativeFrom="paragraph">
            <wp:posOffset>42714</wp:posOffset>
          </wp:positionV>
          <wp:extent cx="1260000" cy="69054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D3A2B93" wp14:editId="20DE258C">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A43FF64" w14:textId="77777777" w:rsidR="006B459A" w:rsidRPr="00C15256" w:rsidRDefault="00D3622B" w:rsidP="009B3062">
                          <w:pPr>
                            <w:pStyle w:val="Secondaryheader"/>
                          </w:pPr>
                          <w:r>
                            <w:t>FORM</w:t>
                          </w:r>
                        </w:p>
                        <w:p w14:paraId="3D0588FB" w14:textId="2909281A" w:rsidR="004A03B9" w:rsidRDefault="00CC3BAB" w:rsidP="009B3062">
                          <w:pPr>
                            <w:pStyle w:val="Secondaryheadersubtitle"/>
                          </w:pPr>
                          <w:r>
                            <w:t xml:space="preserve">Application </w:t>
                          </w:r>
                          <w:r w:rsidR="004A03B9">
                            <w:t>for a</w:t>
                          </w:r>
                          <w:r w:rsidR="00F6327C">
                            <w:t xml:space="preserve"> Mining Operations Plan</w:t>
                          </w:r>
                          <w:r w:rsidR="004A03B9">
                            <w:t xml:space="preserve"> </w:t>
                          </w:r>
                        </w:p>
                        <w:p w14:paraId="2DA984EF" w14:textId="14B34909" w:rsidR="006B459A" w:rsidRPr="009B3062" w:rsidRDefault="004A03B9" w:rsidP="004A03B9">
                          <w:pPr>
                            <w:pStyle w:val="Secondaryheadersubtitle"/>
                            <w:spacing w:before="0"/>
                          </w:pPr>
                          <w:r>
                            <w:t>(Class E – Mullock)</w:t>
                          </w:r>
                        </w:p>
                        <w:p w14:paraId="5B5D83FD"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A2B93"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A43FF64" w14:textId="77777777" w:rsidR="006B459A" w:rsidRPr="00C15256" w:rsidRDefault="00D3622B" w:rsidP="009B3062">
                    <w:pPr>
                      <w:pStyle w:val="Secondaryheader"/>
                    </w:pPr>
                    <w:r>
                      <w:t>FORM</w:t>
                    </w:r>
                  </w:p>
                  <w:p w14:paraId="3D0588FB" w14:textId="2909281A" w:rsidR="004A03B9" w:rsidRDefault="00CC3BAB" w:rsidP="009B3062">
                    <w:pPr>
                      <w:pStyle w:val="Secondaryheadersubtitle"/>
                    </w:pPr>
                    <w:r>
                      <w:t xml:space="preserve">Application </w:t>
                    </w:r>
                    <w:r w:rsidR="004A03B9">
                      <w:t>for a</w:t>
                    </w:r>
                    <w:r w:rsidR="00F6327C">
                      <w:t xml:space="preserve"> Mining Operations Plan</w:t>
                    </w:r>
                    <w:r w:rsidR="004A03B9">
                      <w:t xml:space="preserve"> </w:t>
                    </w:r>
                  </w:p>
                  <w:p w14:paraId="2DA984EF" w14:textId="14B34909" w:rsidR="006B459A" w:rsidRPr="009B3062" w:rsidRDefault="004A03B9" w:rsidP="004A03B9">
                    <w:pPr>
                      <w:pStyle w:val="Secondaryheadersubtitle"/>
                      <w:spacing w:before="0"/>
                    </w:pPr>
                    <w:r>
                      <w:t>(Class E – Mullock)</w:t>
                    </w:r>
                  </w:p>
                  <w:p w14:paraId="5B5D83FD"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7C31"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7C2F2096" wp14:editId="4E2DD731">
          <wp:simplePos x="0" y="0"/>
          <wp:positionH relativeFrom="margin">
            <wp:posOffset>0</wp:posOffset>
          </wp:positionH>
          <wp:positionV relativeFrom="paragraph">
            <wp:posOffset>121920</wp:posOffset>
          </wp:positionV>
          <wp:extent cx="2489200" cy="772402"/>
          <wp:effectExtent l="0" t="0" r="6350" b="8890"/>
          <wp:wrapNone/>
          <wp:docPr id="16" name="Picture 16" descr="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662E9757" wp14:editId="06BFFE44">
          <wp:simplePos x="0" y="0"/>
          <wp:positionH relativeFrom="column">
            <wp:posOffset>4841875</wp:posOffset>
          </wp:positionH>
          <wp:positionV relativeFrom="paragraph">
            <wp:posOffset>139065</wp:posOffset>
          </wp:positionV>
          <wp:extent cx="1504315" cy="824230"/>
          <wp:effectExtent l="0" t="0" r="635" b="0"/>
          <wp:wrapNone/>
          <wp:docPr id="17" name="Picture 17"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14890A1D" wp14:editId="288B3666">
              <wp:simplePos x="0" y="0"/>
              <wp:positionH relativeFrom="page">
                <wp:align>left</wp:align>
              </wp:positionH>
              <wp:positionV relativeFrom="page">
                <wp:align>top</wp:align>
              </wp:positionV>
              <wp:extent cx="7559675" cy="2238703"/>
              <wp:effectExtent l="0" t="0" r="3175" b="9525"/>
              <wp:wrapSquare wrapText="bothSides"/>
              <wp:docPr id="1" name="Text Box 2" descr="FORM&#10;Application for a Mining Operations Plan (Class E – Mullock) Section 194 of the Mining Act 199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52DBE20" w14:textId="77777777" w:rsidR="00E813EB" w:rsidRDefault="00A70D3C" w:rsidP="00E813EB">
                          <w:pPr>
                            <w:pStyle w:val="Title"/>
                            <w:spacing w:after="0"/>
                            <w:ind w:firstLine="0"/>
                          </w:pPr>
                          <w:r>
                            <w:t>form</w:t>
                          </w:r>
                        </w:p>
                        <w:p w14:paraId="06E3A5C6" w14:textId="4F005EBD" w:rsidR="00296909" w:rsidRPr="00296909" w:rsidRDefault="00CC3BAB" w:rsidP="00296909">
                          <w:pPr>
                            <w:pStyle w:val="Subtitle"/>
                          </w:pPr>
                          <w:r>
                            <w:t xml:space="preserve">Application for </w:t>
                          </w:r>
                          <w:r w:rsidR="00981C43">
                            <w:t>a Mining Operation</w:t>
                          </w:r>
                          <w:r>
                            <w:t>s</w:t>
                          </w:r>
                          <w:r w:rsidR="00981C43">
                            <w:t xml:space="preserve"> Plan (C</w:t>
                          </w:r>
                          <w:r w:rsidR="004A03B9">
                            <w:t>lass</w:t>
                          </w:r>
                          <w:r w:rsidR="00981C43">
                            <w:t xml:space="preserve"> E – M</w:t>
                          </w:r>
                          <w:r w:rsidR="004A03B9">
                            <w:t>ullock</w:t>
                          </w:r>
                          <w:r w:rsidR="00981C43">
                            <w:t xml:space="preserve">) </w:t>
                          </w:r>
                          <w:r w:rsidR="00981C43" w:rsidRPr="00981C43">
                            <w:rPr>
                              <w:b w:val="0"/>
                              <w:bCs w:val="0"/>
                              <w:i/>
                              <w:iCs/>
                              <w:sz w:val="28"/>
                              <w:szCs w:val="28"/>
                            </w:rPr>
                            <w:t>Section 194 of the Mining Act 1992</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890A1D" id="_x0000_t202" coordsize="21600,21600" o:spt="202" path="m,l,21600r21600,l21600,xe">
              <v:stroke joinstyle="miter"/>
              <v:path gradientshapeok="t" o:connecttype="rect"/>
            </v:shapetype>
            <v:shape id="Text Box 2" o:spid="_x0000_s1028" type="#_x0000_t202" alt="FORM&#10;Application for a Mining Operations Plan (Class E – Mullock) Section 194 of the Mining Act 1992&#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" fillcolor="#0a7cb9" stroked="f">
              <v:textbox style="mso-fit-shape-to-text:t" inset="14.5mm,45mm,14.5mm,4mm">
                <w:txbxContent>
                  <w:p w14:paraId="452DBE20" w14:textId="77777777" w:rsidR="00E813EB" w:rsidRDefault="00A70D3C" w:rsidP="00E813EB">
                    <w:pPr>
                      <w:pStyle w:val="Title"/>
                      <w:spacing w:after="0"/>
                      <w:ind w:firstLine="0"/>
                    </w:pPr>
                    <w:r>
                      <w:t>form</w:t>
                    </w:r>
                  </w:p>
                  <w:p w14:paraId="06E3A5C6" w14:textId="4F005EBD" w:rsidR="00296909" w:rsidRPr="00296909" w:rsidRDefault="00CC3BAB" w:rsidP="00296909">
                    <w:pPr>
                      <w:pStyle w:val="Subtitle"/>
                    </w:pPr>
                    <w:r>
                      <w:t xml:space="preserve">Application for </w:t>
                    </w:r>
                    <w:r w:rsidR="00981C43">
                      <w:t>a Mining Operation</w:t>
                    </w:r>
                    <w:r>
                      <w:t>s</w:t>
                    </w:r>
                    <w:r w:rsidR="00981C43">
                      <w:t xml:space="preserve"> Plan (C</w:t>
                    </w:r>
                    <w:r w:rsidR="004A03B9">
                      <w:t>lass</w:t>
                    </w:r>
                    <w:r w:rsidR="00981C43">
                      <w:t xml:space="preserve"> E – M</w:t>
                    </w:r>
                    <w:r w:rsidR="004A03B9">
                      <w:t>ullock</w:t>
                    </w:r>
                    <w:r w:rsidR="00981C43">
                      <w:t xml:space="preserve">) </w:t>
                    </w:r>
                    <w:r w:rsidR="00981C43" w:rsidRPr="00981C43">
                      <w:rPr>
                        <w:b w:val="0"/>
                        <w:bCs w:val="0"/>
                        <w:i/>
                        <w:iCs/>
                        <w:sz w:val="28"/>
                        <w:szCs w:val="28"/>
                      </w:rPr>
                      <w:t>Section 194 of the Mining Act 1992</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B6A60"/>
    <w:multiLevelType w:val="hybridMultilevel"/>
    <w:tmpl w:val="0980C1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0832B8"/>
    <w:multiLevelType w:val="hybridMultilevel"/>
    <w:tmpl w:val="73340288"/>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E90E87"/>
    <w:multiLevelType w:val="hybridMultilevel"/>
    <w:tmpl w:val="0CB270BA"/>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61BF1"/>
    <w:multiLevelType w:val="hybridMultilevel"/>
    <w:tmpl w:val="65F4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D3583A"/>
    <w:multiLevelType w:val="hybridMultilevel"/>
    <w:tmpl w:val="DC7AD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E69D9"/>
    <w:multiLevelType w:val="hybridMultilevel"/>
    <w:tmpl w:val="18F03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8"/>
  </w:num>
  <w:num w:numId="3">
    <w:abstractNumId w:val="1"/>
  </w:num>
  <w:num w:numId="4">
    <w:abstractNumId w:val="5"/>
  </w:num>
  <w:num w:numId="5">
    <w:abstractNumId w:val="12"/>
  </w:num>
  <w:num w:numId="6">
    <w:abstractNumId w:val="4"/>
  </w:num>
  <w:num w:numId="7">
    <w:abstractNumId w:val="10"/>
  </w:num>
  <w:num w:numId="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1">
    <w:abstractNumId w:val="7"/>
  </w:num>
  <w:num w:numId="12">
    <w:abstractNumId w:val="9"/>
  </w:num>
  <w:num w:numId="13">
    <w:abstractNumId w:val="2"/>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CP1U+ag5JkQLqRP1wh4gJODnY7qn0D9QO4M3Sciri8EMuOlj0FVCrYcjtk5GIJIJ9n65dso9Y+3eUKIH/OvhTw==" w:salt="Xh4gIihvr6+AcbPSy3kc4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3"/>
    <w:rsid w:val="00014971"/>
    <w:rsid w:val="000171CB"/>
    <w:rsid w:val="00023AA1"/>
    <w:rsid w:val="000241C0"/>
    <w:rsid w:val="00046DAC"/>
    <w:rsid w:val="00051FB0"/>
    <w:rsid w:val="000553C0"/>
    <w:rsid w:val="00062168"/>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4306"/>
    <w:rsid w:val="00115A9F"/>
    <w:rsid w:val="001179B1"/>
    <w:rsid w:val="00121FC5"/>
    <w:rsid w:val="001248C1"/>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0C7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232"/>
    <w:rsid w:val="002C4D41"/>
    <w:rsid w:val="002D2C39"/>
    <w:rsid w:val="002E78B5"/>
    <w:rsid w:val="002E7B51"/>
    <w:rsid w:val="00317318"/>
    <w:rsid w:val="003329CE"/>
    <w:rsid w:val="00351F31"/>
    <w:rsid w:val="00357FCF"/>
    <w:rsid w:val="0039532A"/>
    <w:rsid w:val="003977A6"/>
    <w:rsid w:val="003B15F3"/>
    <w:rsid w:val="003C4B34"/>
    <w:rsid w:val="003C5D63"/>
    <w:rsid w:val="003D14F1"/>
    <w:rsid w:val="003D26E3"/>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03B9"/>
    <w:rsid w:val="004A6347"/>
    <w:rsid w:val="004E336A"/>
    <w:rsid w:val="004E43CC"/>
    <w:rsid w:val="004E4E55"/>
    <w:rsid w:val="004F1680"/>
    <w:rsid w:val="00510902"/>
    <w:rsid w:val="005167A0"/>
    <w:rsid w:val="00521703"/>
    <w:rsid w:val="00542706"/>
    <w:rsid w:val="00543D29"/>
    <w:rsid w:val="005448F4"/>
    <w:rsid w:val="00552143"/>
    <w:rsid w:val="00553161"/>
    <w:rsid w:val="00571A0E"/>
    <w:rsid w:val="00571A6F"/>
    <w:rsid w:val="00576147"/>
    <w:rsid w:val="005838DC"/>
    <w:rsid w:val="00587395"/>
    <w:rsid w:val="00590982"/>
    <w:rsid w:val="005972C6"/>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95758"/>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071F"/>
    <w:rsid w:val="00952E85"/>
    <w:rsid w:val="00957095"/>
    <w:rsid w:val="009573C6"/>
    <w:rsid w:val="00961E16"/>
    <w:rsid w:val="009633CA"/>
    <w:rsid w:val="00963DC9"/>
    <w:rsid w:val="00967FD7"/>
    <w:rsid w:val="00975883"/>
    <w:rsid w:val="00981C43"/>
    <w:rsid w:val="009835EE"/>
    <w:rsid w:val="0098484C"/>
    <w:rsid w:val="009B3062"/>
    <w:rsid w:val="009B591D"/>
    <w:rsid w:val="009B6520"/>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95862"/>
    <w:rsid w:val="00AA3517"/>
    <w:rsid w:val="00AA6B34"/>
    <w:rsid w:val="00AB0350"/>
    <w:rsid w:val="00AB7227"/>
    <w:rsid w:val="00AC2F2B"/>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3BAB"/>
    <w:rsid w:val="00CC4530"/>
    <w:rsid w:val="00CD414A"/>
    <w:rsid w:val="00CF5B40"/>
    <w:rsid w:val="00CF7901"/>
    <w:rsid w:val="00D0120D"/>
    <w:rsid w:val="00D04E26"/>
    <w:rsid w:val="00D0606A"/>
    <w:rsid w:val="00D161CC"/>
    <w:rsid w:val="00D32AFA"/>
    <w:rsid w:val="00D3622B"/>
    <w:rsid w:val="00D40061"/>
    <w:rsid w:val="00D40B42"/>
    <w:rsid w:val="00D4244F"/>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5D51"/>
    <w:rsid w:val="00F62707"/>
    <w:rsid w:val="00F6327C"/>
    <w:rsid w:val="00F75412"/>
    <w:rsid w:val="00F764F7"/>
    <w:rsid w:val="00F96821"/>
    <w:rsid w:val="00FA4C22"/>
    <w:rsid w:val="00FA55EC"/>
    <w:rsid w:val="00FB0F04"/>
    <w:rsid w:val="00FB314F"/>
    <w:rsid w:val="00FD7ECF"/>
    <w:rsid w:val="00FE4B05"/>
    <w:rsid w:val="00FF7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96B21"/>
  <w15:chartTrackingRefBased/>
  <w15:docId w15:val="{F130AECA-1F60-4FE1-B5C9-0933DC9F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swresourcesregulator@service-now.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34404\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909AB3FF-2D48-484F-B288-864D214C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6</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Mining Operations Plan (Class E – Mullock)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8</cp:revision>
  <cp:lastPrinted>2020-11-12T01:20:00Z</cp:lastPrinted>
  <dcterms:created xsi:type="dcterms:W3CDTF">2020-11-12T01:21:00Z</dcterms:created>
  <dcterms:modified xsi:type="dcterms:W3CDTF">2021-04-23T01:38:00Z</dcterms:modified>
</cp:coreProperties>
</file>