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EC39BA9" w14:textId="77777777" w:rsidR="004C50E3" w:rsidRDefault="004C50E3" w:rsidP="009E04B4">
      <w:pPr>
        <w:pStyle w:val="Heading1"/>
        <w:spacing w:after="240"/>
      </w:pPr>
      <w:r>
        <w:rPr>
          <w:i/>
          <w:noProof/>
          <w:sz w:val="18"/>
          <w:szCs w:val="18"/>
        </w:rPr>
        <mc:AlternateContent>
          <mc:Choice Requires="wps">
            <w:drawing>
              <wp:anchor distT="0" distB="0" distL="114300" distR="114300" simplePos="0" relativeHeight="251659264" behindDoc="0" locked="0" layoutInCell="1" allowOverlap="1" wp14:anchorId="58855219" wp14:editId="0DAB60C0">
                <wp:simplePos x="0" y="0"/>
                <wp:positionH relativeFrom="column">
                  <wp:posOffset>5445286</wp:posOffset>
                </wp:positionH>
                <wp:positionV relativeFrom="paragraph">
                  <wp:posOffset>-177573</wp:posOffset>
                </wp:positionV>
                <wp:extent cx="969436" cy="805218"/>
                <wp:effectExtent l="0" t="0" r="21590" b="13970"/>
                <wp:wrapNone/>
                <wp:docPr id="10" name="Text Box 10"/>
                <wp:cNvGraphicFramePr/>
                <a:graphic xmlns:a="http://schemas.openxmlformats.org/drawingml/2006/main">
                  <a:graphicData uri="http://schemas.microsoft.com/office/word/2010/wordprocessingShape">
                    <wps:wsp>
                      <wps:cNvSpPr txBox="1"/>
                      <wps:spPr>
                        <a:xfrm>
                          <a:off x="0" y="0"/>
                          <a:ext cx="969436" cy="805218"/>
                        </a:xfrm>
                        <a:prstGeom prst="rect">
                          <a:avLst/>
                        </a:prstGeom>
                        <a:solidFill>
                          <a:schemeClr val="lt1"/>
                        </a:solidFill>
                        <a:ln w="6350">
                          <a:solidFill>
                            <a:prstClr val="black"/>
                          </a:solidFill>
                        </a:ln>
                      </wps:spPr>
                      <wps:txbx>
                        <w:txbxContent>
                          <w:p w14:paraId="44E8F557" w14:textId="77777777" w:rsidR="009E04B4" w:rsidRDefault="00A874F3" w:rsidP="00A45D78">
                            <w:pPr>
                              <w:jc w:val="center"/>
                            </w:pPr>
                            <w:r>
                              <w:rPr>
                                <w:rFonts w:ascii="Arial" w:hAnsi="Arial" w:cs="Arial"/>
                                <w:sz w:val="96"/>
                                <w:szCs w:val="9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855219" id="_x0000_t202" coordsize="21600,21600" o:spt="202" path="m,l,21600r21600,l21600,xe">
                <v:stroke joinstyle="miter"/>
                <v:path gradientshapeok="t" o:connecttype="rect"/>
              </v:shapetype>
              <v:shape id="Text Box 10" o:spid="_x0000_s1026" type="#_x0000_t202" style="position:absolute;margin-left:428.75pt;margin-top:-14pt;width:76.35pt;height:6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" fillcolor="white [3201]" strokeweight=".5pt">
                <v:textbox>
                  <w:txbxContent>
                    <w:p w14:paraId="44E8F557" w14:textId="77777777" w:rsidR="009E04B4" w:rsidRDefault="00A874F3" w:rsidP="00A45D78">
                      <w:pPr>
                        <w:jc w:val="center"/>
                      </w:pPr>
                      <w:r>
                        <w:rPr>
                          <w:rFonts w:ascii="Arial" w:hAnsi="Arial" w:cs="Arial"/>
                          <w:sz w:val="96"/>
                          <w:szCs w:val="96"/>
                        </w:rPr>
                        <w:t>13</w:t>
                      </w:r>
                    </w:p>
                  </w:txbxContent>
                </v:textbox>
              </v:shape>
            </w:pict>
          </mc:Fallback>
        </mc:AlternateContent>
      </w:r>
    </w:p>
    <w:p w14:paraId="71378359" w14:textId="77777777" w:rsidR="00334654" w:rsidRDefault="00A874F3" w:rsidP="009E04B4">
      <w:pPr>
        <w:pStyle w:val="Heading1"/>
        <w:spacing w:after="240"/>
      </w:pPr>
      <w:r>
        <w:t>Contractor health and safety management</w:t>
      </w:r>
    </w:p>
    <w:p w14:paraId="79B6EF2E" w14:textId="77777777" w:rsidR="00334654" w:rsidRPr="009E04B4" w:rsidRDefault="00A874F3" w:rsidP="00A874F3">
      <w:pPr>
        <w:pStyle w:val="BodyText"/>
        <w:spacing w:line="276" w:lineRule="auto"/>
      </w:pPr>
      <w:r w:rsidRPr="00A874F3">
        <w:t xml:space="preserve">The centre piece of any good contractor management plan is education. All visitors to the mine will be required to undertake some form of instruction via a </w:t>
      </w:r>
      <w:proofErr w:type="gramStart"/>
      <w:r w:rsidRPr="00A874F3">
        <w:t>risk based</w:t>
      </w:r>
      <w:proofErr w:type="gramEnd"/>
      <w:r w:rsidRPr="00A874F3">
        <w:t xml:space="preserve"> induction process. Depending on the work activities that are being undertaken, the visitor/contractor will be required to comply with the requirements of the contractor management plan, which will give them the opportunity to discuss and agree on the controls that will be used during work activities</w:t>
      </w:r>
      <w:r w:rsidR="00334654" w:rsidRPr="009E04B4">
        <w:t>.</w:t>
      </w:r>
    </w:p>
    <w:p w14:paraId="7A02AFAB" w14:textId="77777777" w:rsidR="00334654" w:rsidRPr="0005052D" w:rsidRDefault="00334654" w:rsidP="00A874F3">
      <w:pPr>
        <w:pStyle w:val="BodyText"/>
        <w:spacing w:line="276" w:lineRule="auto"/>
      </w:pPr>
      <w:r w:rsidRPr="00EC3D71">
        <w:t>The a</w:t>
      </w:r>
      <w:r w:rsidRPr="0005052D">
        <w:t xml:space="preserve">ttached </w:t>
      </w:r>
      <w:r w:rsidRPr="00EC3D71">
        <w:t>template is in Word format for you to customise for your site.</w:t>
      </w:r>
    </w:p>
    <w:p w14:paraId="541A2BFB" w14:textId="77777777" w:rsidR="00334654" w:rsidRPr="00EC3D71" w:rsidRDefault="00334654" w:rsidP="00322CC4">
      <w:pPr>
        <w:pStyle w:val="Numberedlist"/>
        <w:spacing w:line="276" w:lineRule="auto"/>
        <w:ind w:left="425" w:hanging="425"/>
      </w:pPr>
      <w:r w:rsidRPr="00A45D78">
        <w:rPr>
          <w:b/>
        </w:rPr>
        <w:t xml:space="preserve">AIM: </w:t>
      </w:r>
      <w:r w:rsidR="00EC3D71">
        <w:t>You may use the standard aim statement provided in the template or edit it to suit your operation’s needs.</w:t>
      </w:r>
    </w:p>
    <w:p w14:paraId="0B161594" w14:textId="33ECFF1E" w:rsidR="00334654" w:rsidRPr="00EC3D71" w:rsidRDefault="00334654" w:rsidP="00322CC4">
      <w:pPr>
        <w:pStyle w:val="Numberedlist"/>
        <w:spacing w:line="276" w:lineRule="auto"/>
        <w:ind w:left="425" w:hanging="425"/>
      </w:pPr>
      <w:r w:rsidRPr="00A45D78">
        <w:rPr>
          <w:b/>
        </w:rPr>
        <w:t>WHAT:</w:t>
      </w:r>
      <w:r w:rsidRPr="00EC3D71">
        <w:t xml:space="preserve"> </w:t>
      </w:r>
      <w:r w:rsidR="00B37483">
        <w:t>Complete Form 13</w:t>
      </w:r>
      <w:r w:rsidR="0041342C">
        <w:t>C</w:t>
      </w:r>
      <w:r w:rsidR="00B37483">
        <w:t xml:space="preserve"> section 1 </w:t>
      </w:r>
      <w:r w:rsidR="00322CC4">
        <w:t xml:space="preserve">before any work commences on-site </w:t>
      </w:r>
      <w:r w:rsidR="00B37483">
        <w:t xml:space="preserve">to </w:t>
      </w:r>
      <w:r w:rsidR="00322CC4">
        <w:t>acknowledge in writing that all visitors and contractors are operating under an appropriate health and safety plan</w:t>
      </w:r>
      <w:r w:rsidRPr="00EC3D71">
        <w:t>.</w:t>
      </w:r>
    </w:p>
    <w:p w14:paraId="694676A0" w14:textId="77777777" w:rsidR="00334654" w:rsidRPr="00EC3D71" w:rsidRDefault="00334654" w:rsidP="00322CC4">
      <w:pPr>
        <w:pStyle w:val="Numberedlist"/>
        <w:spacing w:line="276" w:lineRule="auto"/>
        <w:ind w:left="425" w:hanging="425"/>
      </w:pPr>
      <w:r w:rsidRPr="00A45D78">
        <w:rPr>
          <w:b/>
        </w:rPr>
        <w:t xml:space="preserve">WHO: </w:t>
      </w:r>
      <w:r w:rsidR="00A874F3" w:rsidRPr="00A874F3">
        <w:t>Decide and record what people entering your site will need an induction and where they are able</w:t>
      </w:r>
      <w:r w:rsidR="00A874F3">
        <w:t xml:space="preserve"> to proceed without supervision</w:t>
      </w:r>
      <w:r w:rsidRPr="00EC3D71">
        <w:t>.</w:t>
      </w:r>
    </w:p>
    <w:p w14:paraId="4F41CA3D" w14:textId="77777777" w:rsidR="00322CC4" w:rsidRDefault="002B2F95" w:rsidP="00322CC4">
      <w:pPr>
        <w:pStyle w:val="Numberedlist"/>
        <w:ind w:left="425" w:hanging="425"/>
      </w:pPr>
      <w:r w:rsidRPr="00A45D78">
        <w:rPr>
          <w:b/>
        </w:rPr>
        <w:t xml:space="preserve">HOW: </w:t>
      </w:r>
      <w:r w:rsidR="00322CC4">
        <w:t>Get to know the categories of inductions and include any additional controls that may apply to the risks.</w:t>
      </w:r>
    </w:p>
    <w:p w14:paraId="29F87881" w14:textId="77777777" w:rsidR="00322CC4" w:rsidRDefault="00322CC4" w:rsidP="00322CC4">
      <w:pPr>
        <w:pStyle w:val="Numberedlist"/>
        <w:numPr>
          <w:ilvl w:val="0"/>
          <w:numId w:val="0"/>
        </w:numPr>
        <w:ind w:left="425"/>
      </w:pPr>
      <w:r>
        <w:t>Use Form 13A to document your site rules (modify to suit your needs, as required).  These rules should be available to draw to the attention of any visitors.</w:t>
      </w:r>
    </w:p>
    <w:p w14:paraId="3C33A762" w14:textId="77777777" w:rsidR="00322CC4" w:rsidRDefault="00322CC4" w:rsidP="00322CC4">
      <w:pPr>
        <w:pStyle w:val="Numberedlist"/>
        <w:numPr>
          <w:ilvl w:val="0"/>
          <w:numId w:val="0"/>
        </w:numPr>
        <w:ind w:left="425"/>
      </w:pPr>
      <w:r>
        <w:t xml:space="preserve">Print out the visitors register (Form 13B) and place copies at the main entrance to your mine. </w:t>
      </w:r>
    </w:p>
    <w:p w14:paraId="24A92F1F" w14:textId="77777777" w:rsidR="00322CC4" w:rsidRDefault="00322CC4" w:rsidP="00322CC4">
      <w:pPr>
        <w:pStyle w:val="Numberedlist"/>
        <w:numPr>
          <w:ilvl w:val="0"/>
          <w:numId w:val="0"/>
        </w:numPr>
        <w:ind w:left="425"/>
      </w:pPr>
      <w:r>
        <w:t>Use (Form 13C) to document your procedure for inducting contractors and workers onto site. Remember to modify the document to include any other site issues.</w:t>
      </w:r>
    </w:p>
    <w:p w14:paraId="09818DE9" w14:textId="77777777" w:rsidR="00322CC4" w:rsidRDefault="00322CC4" w:rsidP="00322CC4">
      <w:pPr>
        <w:pStyle w:val="Numberedlist"/>
        <w:numPr>
          <w:ilvl w:val="0"/>
          <w:numId w:val="0"/>
        </w:numPr>
        <w:ind w:left="425"/>
      </w:pPr>
      <w:r>
        <w:t>Nominate who will be checking the equipment when it first comes on site.</w:t>
      </w:r>
    </w:p>
    <w:p w14:paraId="4A2DC85C" w14:textId="77777777" w:rsidR="00334654" w:rsidRPr="00EC3D71" w:rsidRDefault="00322CC4" w:rsidP="00322CC4">
      <w:pPr>
        <w:pStyle w:val="Numberedlist"/>
        <w:numPr>
          <w:ilvl w:val="0"/>
          <w:numId w:val="0"/>
        </w:numPr>
        <w:ind w:left="425"/>
      </w:pPr>
      <w:r>
        <w:t>Nominate the person who will be assessing workers and contractors to ensure that they hold the appropriate competency to perform their work</w:t>
      </w:r>
      <w:r w:rsidR="00334654" w:rsidRPr="00EC3D71">
        <w:t>.</w:t>
      </w:r>
    </w:p>
    <w:p w14:paraId="596C4B69" w14:textId="77777777" w:rsidR="00334654" w:rsidRPr="00914241" w:rsidRDefault="00914241" w:rsidP="00322CC4">
      <w:pPr>
        <w:pStyle w:val="Numberedlist"/>
        <w:ind w:left="425" w:hanging="425"/>
      </w:pPr>
      <w:r w:rsidRPr="00322CC4">
        <w:rPr>
          <w:b/>
        </w:rPr>
        <w:t>WHEN:</w:t>
      </w:r>
      <w:r w:rsidRPr="009E04B4">
        <w:t xml:space="preserve"> </w:t>
      </w:r>
      <w:r w:rsidR="00322CC4">
        <w:t>A regular refresher should be conducted to ensure that any changes to the site issues have been passed onto your visitors and contractors. Determine and record when and who is going to provide a refresher induction</w:t>
      </w:r>
      <w:r w:rsidR="00334654" w:rsidRPr="00914241">
        <w:t>.</w:t>
      </w:r>
    </w:p>
    <w:p w14:paraId="2A95DAC1" w14:textId="6CAE0E71" w:rsidR="00334654" w:rsidRPr="00AA3462" w:rsidRDefault="00914241" w:rsidP="008D4C1B">
      <w:pPr>
        <w:pStyle w:val="Numberedlist"/>
        <w:ind w:left="425" w:hanging="425"/>
      </w:pPr>
      <w:r w:rsidRPr="00A45D78">
        <w:rPr>
          <w:b/>
        </w:rPr>
        <w:t xml:space="preserve">ACTION: </w:t>
      </w:r>
      <w:r w:rsidR="008D4C1B">
        <w:t xml:space="preserve">Make a record of any </w:t>
      </w:r>
      <w:r w:rsidR="008D4C1B" w:rsidRPr="008D4C1B">
        <w:t>additional hazards or issues</w:t>
      </w:r>
      <w:r w:rsidR="008D4C1B">
        <w:t xml:space="preserve"> identified by visitors, contractors or employees to be raised at the next safety meeting, as per </w:t>
      </w:r>
      <w:r w:rsidR="00F75941">
        <w:t>Program</w:t>
      </w:r>
      <w:r w:rsidR="008D4C1B">
        <w:t xml:space="preserve"> 4 of the SMS</w:t>
      </w:r>
      <w:r w:rsidR="00334654" w:rsidRPr="00AA3462">
        <w:t>.</w:t>
      </w:r>
    </w:p>
    <w:p w14:paraId="51F5EF43" w14:textId="77777777" w:rsidR="00334654" w:rsidRDefault="00914241" w:rsidP="00322CC4">
      <w:pPr>
        <w:pStyle w:val="Numberedlist"/>
        <w:ind w:left="425" w:hanging="425"/>
      </w:pPr>
      <w:r w:rsidRPr="00A45D78">
        <w:rPr>
          <w:b/>
        </w:rPr>
        <w:t xml:space="preserve">DOCUMENT CONTROL: </w:t>
      </w:r>
      <w:r w:rsidR="00322CC4" w:rsidRPr="00322CC4">
        <w:t>Record who will be responsible for ensuring that inducted contractors and workers have had their name transferred to the induction register.</w:t>
      </w:r>
    </w:p>
    <w:p w14:paraId="62E8AC50" w14:textId="77777777" w:rsidR="009C62DE" w:rsidRDefault="009C62DE" w:rsidP="009C62DE">
      <w:pPr>
        <w:pStyle w:val="Heading2"/>
        <w:rPr>
          <w:lang w:val="en-US"/>
        </w:rPr>
      </w:pPr>
      <w:r>
        <w:rPr>
          <w:lang w:val="en-US"/>
        </w:rPr>
        <w:lastRenderedPageBreak/>
        <w:t xml:space="preserve">References: </w:t>
      </w:r>
    </w:p>
    <w:p w14:paraId="57B650AD" w14:textId="0B851597" w:rsidR="00F75941" w:rsidRDefault="00F75941" w:rsidP="00F75941">
      <w:pPr>
        <w:spacing w:before="120" w:after="120" w:line="276" w:lineRule="auto"/>
        <w:rPr>
          <w:rFonts w:ascii="Arial" w:hAnsi="Arial"/>
          <w:sz w:val="22"/>
          <w:lang w:val="en-US"/>
        </w:rPr>
      </w:pPr>
      <w:r w:rsidRPr="00A874F3">
        <w:rPr>
          <w:rFonts w:ascii="Arial" w:hAnsi="Arial"/>
          <w:sz w:val="22"/>
          <w:lang w:val="en-US"/>
        </w:rPr>
        <w:t xml:space="preserve">(NSW) </w:t>
      </w:r>
      <w:r w:rsidRPr="00F75941">
        <w:rPr>
          <w:rFonts w:ascii="Arial" w:hAnsi="Arial"/>
          <w:sz w:val="22"/>
          <w:lang w:val="en-US"/>
        </w:rPr>
        <w:t>Work Health and Safety Act 201</w:t>
      </w:r>
      <w:r w:rsidR="002B238D">
        <w:rPr>
          <w:rFonts w:ascii="Arial" w:hAnsi="Arial"/>
          <w:sz w:val="22"/>
          <w:lang w:val="en-US"/>
        </w:rPr>
        <w:t>1 section</w:t>
      </w:r>
      <w:r>
        <w:rPr>
          <w:rFonts w:ascii="Arial" w:hAnsi="Arial"/>
          <w:sz w:val="22"/>
          <w:lang w:val="en-US"/>
        </w:rPr>
        <w:t xml:space="preserve"> </w:t>
      </w:r>
      <w:r w:rsidR="002B238D">
        <w:rPr>
          <w:rFonts w:ascii="Arial" w:hAnsi="Arial"/>
          <w:sz w:val="22"/>
          <w:lang w:val="en-US"/>
        </w:rPr>
        <w:t>46</w:t>
      </w:r>
      <w:r w:rsidRPr="00A874F3">
        <w:rPr>
          <w:rFonts w:ascii="Arial" w:hAnsi="Arial"/>
          <w:sz w:val="22"/>
          <w:lang w:val="en-US"/>
        </w:rPr>
        <w:t xml:space="preserve"> </w:t>
      </w:r>
      <w:r w:rsidR="002B238D" w:rsidRPr="002B238D">
        <w:rPr>
          <w:rFonts w:ascii="Arial" w:hAnsi="Arial"/>
          <w:sz w:val="22"/>
          <w:lang w:val="en-US"/>
        </w:rPr>
        <w:t>Duty to consult with other duty holders</w:t>
      </w:r>
    </w:p>
    <w:p w14:paraId="699EB572" w14:textId="45D54E4D" w:rsidR="002B238D" w:rsidRDefault="002B238D" w:rsidP="002B238D">
      <w:pPr>
        <w:spacing w:before="120" w:after="120" w:line="276" w:lineRule="auto"/>
        <w:rPr>
          <w:rFonts w:ascii="Arial" w:hAnsi="Arial"/>
          <w:sz w:val="22"/>
          <w:lang w:val="en-US"/>
        </w:rPr>
      </w:pPr>
      <w:r w:rsidRPr="00A874F3">
        <w:rPr>
          <w:rFonts w:ascii="Arial" w:hAnsi="Arial"/>
          <w:sz w:val="22"/>
          <w:lang w:val="en-US"/>
        </w:rPr>
        <w:t xml:space="preserve">(NSW) </w:t>
      </w:r>
      <w:r w:rsidRPr="00F75941">
        <w:rPr>
          <w:rFonts w:ascii="Arial" w:hAnsi="Arial"/>
          <w:sz w:val="22"/>
          <w:lang w:val="en-US"/>
        </w:rPr>
        <w:t>Work Health and Safety Act 201</w:t>
      </w:r>
      <w:r>
        <w:rPr>
          <w:rFonts w:ascii="Arial" w:hAnsi="Arial"/>
          <w:sz w:val="22"/>
          <w:lang w:val="en-US"/>
        </w:rPr>
        <w:t xml:space="preserve">1 </w:t>
      </w:r>
      <w:r w:rsidRPr="002B238D">
        <w:rPr>
          <w:rFonts w:ascii="Arial" w:hAnsi="Arial"/>
          <w:sz w:val="22"/>
          <w:lang w:val="en-US"/>
        </w:rPr>
        <w:t>Division 2 Consultation with workers</w:t>
      </w:r>
      <w:r>
        <w:rPr>
          <w:rFonts w:ascii="Arial" w:hAnsi="Arial"/>
          <w:sz w:val="22"/>
          <w:lang w:val="en-US"/>
        </w:rPr>
        <w:t xml:space="preserve"> (sections 47 to 49)</w:t>
      </w:r>
    </w:p>
    <w:p w14:paraId="3693DC47" w14:textId="0D42DDC9" w:rsidR="00F75941" w:rsidRDefault="00F75941" w:rsidP="00F75941">
      <w:pPr>
        <w:spacing w:before="120" w:after="120" w:line="276" w:lineRule="auto"/>
        <w:rPr>
          <w:rFonts w:ascii="Arial" w:hAnsi="Arial"/>
          <w:sz w:val="22"/>
          <w:lang w:val="en-US"/>
        </w:rPr>
      </w:pPr>
      <w:r w:rsidRPr="00A874F3">
        <w:rPr>
          <w:rFonts w:ascii="Arial" w:hAnsi="Arial"/>
          <w:sz w:val="22"/>
          <w:lang w:val="en-US"/>
        </w:rPr>
        <w:t xml:space="preserve">(NSW) </w:t>
      </w:r>
      <w:r w:rsidRPr="00F75941">
        <w:rPr>
          <w:rFonts w:ascii="Arial" w:hAnsi="Arial"/>
          <w:sz w:val="22"/>
          <w:lang w:val="en-US"/>
        </w:rPr>
        <w:t>Work Health and Safety Regulation 2017</w:t>
      </w:r>
      <w:r>
        <w:rPr>
          <w:rFonts w:ascii="Arial" w:hAnsi="Arial"/>
          <w:sz w:val="22"/>
          <w:lang w:val="en-US"/>
        </w:rPr>
        <w:t xml:space="preserve"> clause 39</w:t>
      </w:r>
      <w:r w:rsidRPr="00A874F3">
        <w:rPr>
          <w:rFonts w:ascii="Arial" w:hAnsi="Arial"/>
          <w:sz w:val="22"/>
          <w:lang w:val="en-US"/>
        </w:rPr>
        <w:t xml:space="preserve"> </w:t>
      </w:r>
      <w:r w:rsidRPr="00F75941">
        <w:rPr>
          <w:rFonts w:ascii="Arial" w:hAnsi="Arial"/>
          <w:sz w:val="22"/>
          <w:lang w:val="en-US"/>
        </w:rPr>
        <w:t>Provision of information, training and instruction</w:t>
      </w:r>
    </w:p>
    <w:p w14:paraId="3FFF6D38" w14:textId="77777777" w:rsidR="00F75941" w:rsidRPr="00A874F3" w:rsidRDefault="00F75941" w:rsidP="00F75941">
      <w:pPr>
        <w:spacing w:before="120" w:after="120" w:line="276" w:lineRule="auto"/>
        <w:rPr>
          <w:rFonts w:ascii="Arial" w:hAnsi="Arial"/>
          <w:sz w:val="22"/>
          <w:lang w:val="en-US"/>
        </w:rPr>
      </w:pPr>
      <w:r w:rsidRPr="00A874F3">
        <w:rPr>
          <w:rFonts w:ascii="Arial" w:hAnsi="Arial"/>
          <w:sz w:val="22"/>
          <w:lang w:val="en-US"/>
        </w:rPr>
        <w:t>(NSW) Work Health &amp; Safety (Mines and Petroleum Sites) Regulation 20</w:t>
      </w:r>
      <w:r>
        <w:rPr>
          <w:rFonts w:ascii="Arial" w:hAnsi="Arial"/>
          <w:sz w:val="22"/>
          <w:lang w:val="en-US"/>
        </w:rPr>
        <w:t>22</w:t>
      </w:r>
      <w:r w:rsidRPr="00A874F3">
        <w:rPr>
          <w:rFonts w:ascii="Arial" w:hAnsi="Arial"/>
          <w:sz w:val="22"/>
          <w:lang w:val="en-US"/>
        </w:rPr>
        <w:t xml:space="preserve"> </w:t>
      </w:r>
      <w:r>
        <w:rPr>
          <w:rFonts w:ascii="Arial" w:hAnsi="Arial"/>
          <w:sz w:val="22"/>
          <w:lang w:val="en-US"/>
        </w:rPr>
        <w:t>Section 24-26</w:t>
      </w:r>
      <w:r w:rsidRPr="00A874F3">
        <w:rPr>
          <w:rFonts w:ascii="Arial" w:hAnsi="Arial"/>
          <w:sz w:val="22"/>
          <w:lang w:val="en-US"/>
        </w:rPr>
        <w:t xml:space="preserve"> Contractors</w:t>
      </w:r>
    </w:p>
    <w:p w14:paraId="69395BD8" w14:textId="7EB3869B" w:rsidR="009C62DE" w:rsidRPr="00272BEB" w:rsidRDefault="00A874F3" w:rsidP="00A874F3">
      <w:pPr>
        <w:spacing w:before="120" w:after="120" w:line="276" w:lineRule="auto"/>
        <w:rPr>
          <w:rFonts w:ascii="Arial" w:hAnsi="Arial"/>
          <w:sz w:val="22"/>
          <w:lang w:val="en-US"/>
        </w:rPr>
      </w:pPr>
      <w:r w:rsidRPr="00A874F3">
        <w:rPr>
          <w:rFonts w:ascii="Arial" w:hAnsi="Arial"/>
          <w:sz w:val="22"/>
          <w:lang w:val="en-US"/>
        </w:rPr>
        <w:t xml:space="preserve">Health &amp; Safety in Quarries - Section 20 </w:t>
      </w:r>
      <w:r w:rsidR="00F75941" w:rsidRPr="00A874F3">
        <w:rPr>
          <w:rFonts w:ascii="Arial" w:hAnsi="Arial"/>
          <w:sz w:val="22"/>
          <w:lang w:val="en-US"/>
        </w:rPr>
        <w:t>- Information</w:t>
      </w:r>
      <w:r w:rsidRPr="00A874F3">
        <w:rPr>
          <w:rFonts w:ascii="Arial" w:hAnsi="Arial"/>
          <w:sz w:val="22"/>
          <w:lang w:val="en-US"/>
        </w:rPr>
        <w:t>, Training and Supervision</w:t>
      </w:r>
    </w:p>
    <w:sectPr w:rsidR="009C62DE" w:rsidRPr="00272BEB" w:rsidSect="00E41FA0">
      <w:headerReference w:type="even" r:id="rId9"/>
      <w:headerReference w:type="default" r:id="rId10"/>
      <w:footerReference w:type="even" r:id="rId11"/>
      <w:footerReference w:type="default" r:id="rId12"/>
      <w:headerReference w:type="first" r:id="rId13"/>
      <w:footerReference w:type="first" r:id="rId14"/>
      <w:pgSz w:w="11906" w:h="16838" w:code="9"/>
      <w:pgMar w:top="2381" w:right="1276" w:bottom="1644" w:left="1418" w:header="624" w:footer="595"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5443E1" w14:textId="77777777" w:rsidR="002E20DA" w:rsidRDefault="002E20DA" w:rsidP="00870475">
      <w:r>
        <w:separator/>
      </w:r>
    </w:p>
  </w:endnote>
  <w:endnote w:type="continuationSeparator" w:id="0">
    <w:p w14:paraId="3BC04C9C" w14:textId="77777777" w:rsidR="002E20DA" w:rsidRDefault="002E20DA" w:rsidP="008704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A4A817E9-4D31-4276-A0DB-453904C18EFB}"/>
  </w:font>
  <w:font w:name="Gibson">
    <w:altName w:val="Calibri"/>
    <w:panose1 w:val="00000000000000000000"/>
    <w:charset w:val="00"/>
    <w:family w:val="modern"/>
    <w:notTrueType/>
    <w:pitch w:val="variable"/>
    <w:sig w:usb0="A000002F" w:usb1="5000004A" w:usb2="00000000" w:usb3="00000000" w:csb0="00000093" w:csb1="00000000"/>
  </w:font>
  <w:font w:name="Myriad Pro Light">
    <w:altName w:val="Arial"/>
    <w:panose1 w:val="00000000000000000000"/>
    <w:charset w:val="00"/>
    <w:family w:val="swiss"/>
    <w:notTrueType/>
    <w:pitch w:val="variable"/>
    <w:sig w:usb0="20000287" w:usb1="00000001" w:usb2="00000000" w:usb3="00000000" w:csb0="0000019F" w:csb1="00000000"/>
  </w:font>
  <w:font w:name="Myriad Pro">
    <w:altName w:val="Malgun Gothic"/>
    <w:panose1 w:val="00000000000000000000"/>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embedRegular r:id="rId2" w:fontKey="{BFF8681C-FFF4-47DA-8B88-6AE68374E551}"/>
  </w:font>
  <w:font w:name="Tahoma">
    <w:panose1 w:val="020B0604030504040204"/>
    <w:charset w:val="00"/>
    <w:family w:val="swiss"/>
    <w:pitch w:val="variable"/>
    <w:sig w:usb0="E1002EFF" w:usb1="C000605B" w:usb2="00000029" w:usb3="00000000" w:csb0="000101FF" w:csb1="00000000"/>
    <w:embedRegular r:id="rId3" w:fontKey="{51524A72-9409-4DC7-B54D-4BFE60FEA039}"/>
  </w:font>
  <w:font w:name="Segoe UI Emoji">
    <w:panose1 w:val="020B0502040204020203"/>
    <w:charset w:val="00"/>
    <w:family w:val="swiss"/>
    <w:pitch w:val="variable"/>
    <w:sig w:usb0="00000003" w:usb1="02000000" w:usb2="00000000" w:usb3="00000000" w:csb0="00000001" w:csb1="00000000"/>
    <w:embedRegular r:id="rId4" w:fontKey="{592699D8-B2E9-4ACB-AD37-AC4A45429FE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31F950" w14:textId="77777777" w:rsidR="00413FCE" w:rsidRDefault="00413FC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D2AEF2" w14:textId="445E9AA0" w:rsidR="00C70901" w:rsidRPr="00797BF5" w:rsidRDefault="00E41FA0" w:rsidP="0015218A">
    <w:pPr>
      <w:jc w:val="right"/>
      <w:rPr>
        <w:rFonts w:ascii="Arial" w:hAnsi="Arial" w:cs="Arial"/>
        <w:b/>
      </w:rPr>
    </w:pPr>
    <w:r w:rsidRPr="00797BF5">
      <w:rPr>
        <w:rFonts w:ascii="Arial" w:hAnsi="Arial" w:cs="Arial"/>
        <w:noProof/>
      </w:rPr>
      <mc:AlternateContent>
        <mc:Choice Requires="wpg">
          <w:drawing>
            <wp:anchor distT="0" distB="0" distL="114300" distR="114300" simplePos="0" relativeHeight="251654656" behindDoc="0" locked="0" layoutInCell="1" allowOverlap="1" wp14:anchorId="638C64E9" wp14:editId="1C082E71">
              <wp:simplePos x="0" y="0"/>
              <wp:positionH relativeFrom="page">
                <wp:posOffset>6388405</wp:posOffset>
              </wp:positionH>
              <wp:positionV relativeFrom="page">
                <wp:posOffset>10045065</wp:posOffset>
              </wp:positionV>
              <wp:extent cx="259080" cy="821055"/>
              <wp:effectExtent l="57150" t="19050" r="45720" b="0"/>
              <wp:wrapNone/>
              <wp:docPr id="7" name="Group 1" title="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rot="300000">
                        <a:off x="0" y="0"/>
                        <a:ext cx="259080" cy="821055"/>
                        <a:chOff x="0" y="0"/>
                        <a:chExt cx="281940" cy="883920"/>
                      </a:xfrm>
                    </wpg:grpSpPr>
                    <wps:wsp>
                      <wps:cNvPr id="8" name="Straight Connector 2"/>
                      <wps:cNvCnPr/>
                      <wps:spPr>
                        <a:xfrm flipH="1">
                          <a:off x="0" y="83820"/>
                          <a:ext cx="228600" cy="800100"/>
                        </a:xfrm>
                        <a:prstGeom prst="line">
                          <a:avLst/>
                        </a:prstGeom>
                        <a:noFill/>
                        <a:ln w="12700" cap="flat" cmpd="sng" algn="ctr">
                          <a:solidFill>
                            <a:srgbClr val="0070C0"/>
                          </a:solidFill>
                          <a:prstDash val="solid"/>
                          <a:miter lim="800000"/>
                        </a:ln>
                        <a:effectLst/>
                      </wps:spPr>
                      <wps:bodyPr/>
                    </wps:wsp>
                    <wps:wsp>
                      <wps:cNvPr id="9" name="Oval 3"/>
                      <wps:cNvSpPr/>
                      <wps:spPr>
                        <a:xfrm>
                          <a:off x="192405" y="0"/>
                          <a:ext cx="89535" cy="89535"/>
                        </a:xfrm>
                        <a:prstGeom prst="ellipse">
                          <a:avLst/>
                        </a:prstGeom>
                        <a:noFill/>
                        <a:ln w="25400" cap="flat" cmpd="sng" algn="ctr">
                          <a:solidFill>
                            <a:srgbClr val="0070C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C96BEA5" id="Group 1" o:spid="_x0000_s1026" alt="Title: brand symbol" style="position:absolute;margin-left:503pt;margin-top:790.95pt;width:20.4pt;height:64.65pt;rotation:5;z-index:25165465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" filled="f" strokecolor="#0070c0" strokeweight="2pt">
                <v:stroke joinstyle="miter"/>
              </v:oval>
              <w10:wrap anchorx="page" anchory="page"/>
            </v:group>
          </w:pict>
        </mc:Fallback>
      </mc:AlternateContent>
    </w:r>
    <w:r w:rsidR="0005052D" w:rsidRPr="00797BF5">
      <w:rPr>
        <w:rFonts w:ascii="Arial" w:hAnsi="Arial" w:cs="Arial"/>
        <w:noProof/>
      </w:rPr>
      <w:drawing>
        <wp:anchor distT="0" distB="0" distL="114300" distR="114300" simplePos="0" relativeHeight="251653632" behindDoc="0" locked="0" layoutInCell="1" allowOverlap="1" wp14:anchorId="00EA58D5" wp14:editId="395E8433">
          <wp:simplePos x="0" y="0"/>
          <wp:positionH relativeFrom="page">
            <wp:posOffset>528955</wp:posOffset>
          </wp:positionH>
          <wp:positionV relativeFrom="page">
            <wp:posOffset>9803765</wp:posOffset>
          </wp:positionV>
          <wp:extent cx="647700" cy="680085"/>
          <wp:effectExtent l="0" t="0" r="0" b="0"/>
          <wp:wrapNone/>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r w:rsidR="0005052D" w:rsidRPr="00797BF5">
      <w:rPr>
        <w:rFonts w:ascii="Arial" w:hAnsi="Arial" w:cs="Arial"/>
        <w:noProof/>
      </w:rPr>
      <mc:AlternateContent>
        <mc:Choice Requires="wps">
          <w:drawing>
            <wp:anchor distT="0" distB="0" distL="114300" distR="114300" simplePos="0" relativeHeight="251655680" behindDoc="0" locked="0" layoutInCell="1" allowOverlap="1" wp14:anchorId="7A02616E" wp14:editId="4860BA83">
              <wp:simplePos x="0" y="0"/>
              <wp:positionH relativeFrom="page">
                <wp:posOffset>3114675</wp:posOffset>
              </wp:positionH>
              <wp:positionV relativeFrom="page">
                <wp:posOffset>10117455</wp:posOffset>
              </wp:positionV>
              <wp:extent cx="3390900" cy="24130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241300"/>
                      </a:xfrm>
                      <a:prstGeom prst="rect">
                        <a:avLst/>
                      </a:prstGeom>
                      <a:noFill/>
                      <a:ln w="9525">
                        <a:noFill/>
                        <a:miter lim="800000"/>
                        <a:headEnd/>
                        <a:tailEnd/>
                      </a:ln>
                    </wps:spPr>
                    <wps:txbx>
                      <w:txbxContent>
                        <w:p w14:paraId="64FE0FB2"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A02616E" id="_x0000_t202" coordsize="21600,21600" o:spt="202" path="m,l,21600r21600,l21600,xe">
              <v:stroke joinstyle="miter"/>
              <v:path gradientshapeok="t" o:connecttype="rect"/>
            </v:shapetype>
            <v:shape id="Text Box 2" o:spid="_x0000_s1027" type="#_x0000_t202" style="position:absolute;left:0;text-align:left;margin-left:245.25pt;margin-top:796.65pt;width:267pt;height:19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" filled="f" stroked="f">
              <v:textbox>
                <w:txbxContent>
                  <w:p w14:paraId="64FE0FB2" w14:textId="77777777" w:rsidR="0015218A" w:rsidRPr="00252FB7" w:rsidRDefault="0015218A" w:rsidP="0015218A">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sidR="006D57F9" w:rsidRPr="00797BF5">
      <w:rPr>
        <w:rFonts w:ascii="Arial" w:hAnsi="Arial" w:cs="Arial"/>
        <w:b/>
        <w:color w:val="062539"/>
        <w:sz w:val="18"/>
      </w:rPr>
      <w:fldChar w:fldCharType="begin"/>
    </w:r>
    <w:r w:rsidR="006D57F9" w:rsidRPr="00797BF5">
      <w:rPr>
        <w:rFonts w:ascii="Arial" w:hAnsi="Arial" w:cs="Arial"/>
        <w:b/>
        <w:color w:val="062539"/>
        <w:sz w:val="18"/>
      </w:rPr>
      <w:instrText xml:space="preserve"> PAGE   \* MERGEFORMAT </w:instrText>
    </w:r>
    <w:r w:rsidR="006D57F9" w:rsidRPr="00797BF5">
      <w:rPr>
        <w:rFonts w:ascii="Arial" w:hAnsi="Arial" w:cs="Arial"/>
        <w:b/>
        <w:color w:val="062539"/>
        <w:sz w:val="18"/>
      </w:rPr>
      <w:fldChar w:fldCharType="separate"/>
    </w:r>
    <w:r w:rsidR="0041342C">
      <w:rPr>
        <w:rFonts w:ascii="Arial" w:hAnsi="Arial" w:cs="Arial"/>
        <w:b/>
        <w:noProof/>
        <w:color w:val="062539"/>
        <w:sz w:val="18"/>
      </w:rPr>
      <w:t>2</w:t>
    </w:r>
    <w:r w:rsidR="006D57F9" w:rsidRPr="00797BF5">
      <w:rPr>
        <w:rFonts w:ascii="Arial" w:hAnsi="Arial" w:cs="Arial"/>
        <w:b/>
        <w:noProof/>
        <w:color w:val="062539"/>
        <w:sz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C32460" w14:textId="16DC6C2A" w:rsidR="00AF0D4B" w:rsidRPr="00797BF5" w:rsidRDefault="00E41FA0" w:rsidP="00AF0D4B">
    <w:pPr>
      <w:jc w:val="right"/>
      <w:rPr>
        <w:rFonts w:ascii="Arial" w:hAnsi="Arial" w:cs="Arial"/>
        <w:b/>
      </w:rPr>
    </w:pPr>
    <w:r w:rsidRPr="00797BF5">
      <w:rPr>
        <w:rFonts w:ascii="Arial" w:hAnsi="Arial" w:cs="Arial"/>
        <w:b/>
        <w:noProof/>
        <w:lang w:eastAsia="en-AU"/>
      </w:rPr>
      <mc:AlternateContent>
        <mc:Choice Requires="wpg">
          <w:drawing>
            <wp:anchor distT="0" distB="0" distL="114300" distR="114300" simplePos="0" relativeHeight="251659776" behindDoc="0" locked="0" layoutInCell="1" allowOverlap="1" wp14:anchorId="093FC493" wp14:editId="6E650308">
              <wp:simplePos x="0" y="0"/>
              <wp:positionH relativeFrom="page">
                <wp:posOffset>6356045</wp:posOffset>
              </wp:positionH>
              <wp:positionV relativeFrom="page">
                <wp:posOffset>10059035</wp:posOffset>
              </wp:positionV>
              <wp:extent cx="259080" cy="821055"/>
              <wp:effectExtent l="57150" t="19050" r="45720" b="0"/>
              <wp:wrapNone/>
              <wp:docPr id="2" name="Group 1" descr="Title: brand symbol"/>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bwMode="auto">
                      <a:xfrm rot="300000">
                        <a:off x="0" y="0"/>
                        <a:ext cx="259080" cy="821055"/>
                        <a:chOff x="0" y="0"/>
                        <a:chExt cx="281940" cy="883920"/>
                      </a:xfrm>
                    </wpg:grpSpPr>
                    <wps:wsp>
                      <wps:cNvPr id="3" name="Straight Connector 2"/>
                      <wps:cNvCnPr>
                        <a:cxnSpLocks noChangeShapeType="1"/>
                      </wps:cNvCnPr>
                      <wps:spPr bwMode="auto">
                        <a:xfrm flipH="1">
                          <a:off x="0" y="83820"/>
                          <a:ext cx="228600" cy="800100"/>
                        </a:xfrm>
                        <a:prstGeom prst="line">
                          <a:avLst/>
                        </a:prstGeom>
                        <a:noFill/>
                        <a:ln w="12700" algn="ctr">
                          <a:solidFill>
                            <a:srgbClr val="0070C0"/>
                          </a:solidFill>
                          <a:miter lim="800000"/>
                          <a:headEnd/>
                          <a:tailEnd/>
                        </a:ln>
                        <a:extLst>
                          <a:ext uri="{909E8E84-426E-40DD-AFC4-6F175D3DCCD1}">
                            <a14:hiddenFill xmlns:a14="http://schemas.microsoft.com/office/drawing/2010/main">
                              <a:noFill/>
                            </a14:hiddenFill>
                          </a:ext>
                        </a:extLst>
                      </wps:spPr>
                      <wps:bodyPr/>
                    </wps:wsp>
                    <wps:wsp>
                      <wps:cNvPr id="4" name="Oval 3"/>
                      <wps:cNvSpPr>
                        <a:spLocks noChangeArrowheads="1"/>
                      </wps:cNvSpPr>
                      <wps:spPr bwMode="auto">
                        <a:xfrm>
                          <a:off x="192405" y="0"/>
                          <a:ext cx="89535" cy="89535"/>
                        </a:xfrm>
                        <a:prstGeom prst="ellipse">
                          <a:avLst/>
                        </a:prstGeom>
                        <a:noFill/>
                        <a:ln w="25400" algn="ctr">
                          <a:solidFill>
                            <a:srgbClr val="0070C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D4FFDBC" id="Group 1" o:spid="_x0000_s1026" alt="Title: brand symbol" style="position:absolute;margin-left:500.5pt;margin-top:792.05pt;width:20.4pt;height:64.65pt;rotation:5;z-index:251659776;mso-position-horizontal-relative:page;mso-position-vertical-relative:page;mso-width-relative:margin;mso-height-relative:margin" coordsize="2819,88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">
              <o:lock v:ext="edit" aspectratio="t"/>
              <v:line id="Straight Connector 2" o:spid="_x0000_s1027" style="position:absolute;flip:x;visibility:visible;mso-wrap-style:square" from="0,838" to="2286,88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" strokecolor="#0070c0" strokeweight="1pt">
                <v:stroke joinstyle="miter"/>
              </v:line>
              <v:oval id="Oval 3" o:spid="_x0000_s1028" style="position:absolute;left:1924;width:895;height:89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" filled="f" strokecolor="#0070c0" strokeweight="2pt">
                <v:stroke joinstyle="miter"/>
              </v:oval>
              <w10:wrap anchorx="page" anchory="page"/>
            </v:group>
          </w:pict>
        </mc:Fallback>
      </mc:AlternateContent>
    </w:r>
    <w:r w:rsidRPr="00797BF5">
      <w:rPr>
        <w:rFonts w:ascii="Arial" w:hAnsi="Arial" w:cs="Arial"/>
        <w:b/>
        <w:noProof/>
        <w:lang w:eastAsia="en-AU"/>
      </w:rPr>
      <mc:AlternateContent>
        <mc:Choice Requires="wps">
          <w:drawing>
            <wp:anchor distT="0" distB="0" distL="114300" distR="114300" simplePos="0" relativeHeight="251658752" behindDoc="0" locked="0" layoutInCell="1" allowOverlap="1" wp14:anchorId="34323C9F" wp14:editId="064C7D33">
              <wp:simplePos x="0" y="0"/>
              <wp:positionH relativeFrom="page">
                <wp:posOffset>3189426</wp:posOffset>
              </wp:positionH>
              <wp:positionV relativeFrom="page">
                <wp:posOffset>10116922</wp:posOffset>
              </wp:positionV>
              <wp:extent cx="3416199" cy="241300"/>
              <wp:effectExtent l="0" t="0" r="0" b="635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199" cy="241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F204D"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4323C9F" id="_x0000_t202" coordsize="21600,21600" o:spt="202" path="m,l,21600r21600,l21600,xe">
              <v:stroke joinstyle="miter"/>
              <v:path gradientshapeok="t" o:connecttype="rect"/>
            </v:shapetype>
            <v:shape id="_x0000_s1029" type="#_x0000_t202" style="position:absolute;left:0;text-align:left;margin-left:251.15pt;margin-top:796.6pt;width:269pt;height:19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" filled="f" stroked="f">
              <v:textbox>
                <w:txbxContent>
                  <w:p w14:paraId="2C7F204D" w14:textId="77777777" w:rsidR="00AF0D4B" w:rsidRPr="00252FB7" w:rsidRDefault="00AF0D4B" w:rsidP="00AF0D4B">
                    <w:pPr>
                      <w:jc w:val="right"/>
                      <w:rPr>
                        <w:rFonts w:ascii="Gibson" w:hAnsi="Gibson"/>
                        <w:sz w:val="20"/>
                        <w:szCs w:val="20"/>
                      </w:rPr>
                    </w:pPr>
                    <w:r>
                      <w:rPr>
                        <w:rFonts w:ascii="Gibson" w:hAnsi="Gibson"/>
                        <w:color w:val="062539"/>
                        <w:sz w:val="20"/>
                        <w:szCs w:val="20"/>
                      </w:rPr>
                      <w:t xml:space="preserve">NSW Resources </w:t>
                    </w:r>
                    <w:r w:rsidRPr="00252FB7">
                      <w:rPr>
                        <w:rFonts w:ascii="Gibson" w:hAnsi="Gibson"/>
                        <w:color w:val="062539"/>
                        <w:sz w:val="20"/>
                        <w:szCs w:val="20"/>
                      </w:rPr>
                      <w:t>Regulator</w:t>
                    </w:r>
                  </w:p>
                </w:txbxContent>
              </v:textbox>
              <w10:wrap anchorx="page" anchory="page"/>
            </v:shape>
          </w:pict>
        </mc:Fallback>
      </mc:AlternateContent>
    </w:r>
    <w:r>
      <w:rPr>
        <w:rFonts w:ascii="Arial" w:hAnsi="Arial" w:cs="Arial"/>
        <w:b/>
      </w:rPr>
      <w:t xml:space="preserve"> </w:t>
    </w:r>
    <w:r>
      <w:rPr>
        <w:rFonts w:ascii="Arial" w:hAnsi="Arial" w:cs="Arial"/>
        <w:b/>
      </w:rPr>
      <w:tab/>
      <w:t xml:space="preserve">  </w:t>
    </w:r>
    <w:r w:rsidR="00AF0D4B" w:rsidRPr="00797BF5">
      <w:rPr>
        <w:rFonts w:ascii="Arial" w:hAnsi="Arial" w:cs="Arial"/>
        <w:b/>
      </w:rPr>
      <w:fldChar w:fldCharType="begin"/>
    </w:r>
    <w:r w:rsidR="00AF0D4B" w:rsidRPr="00797BF5">
      <w:rPr>
        <w:rFonts w:ascii="Arial" w:hAnsi="Arial" w:cs="Arial"/>
        <w:b/>
      </w:rPr>
      <w:instrText xml:space="preserve"> PAGE   \* MERGEFORMAT </w:instrText>
    </w:r>
    <w:r w:rsidR="00AF0D4B" w:rsidRPr="00797BF5">
      <w:rPr>
        <w:rFonts w:ascii="Arial" w:hAnsi="Arial" w:cs="Arial"/>
        <w:b/>
      </w:rPr>
      <w:fldChar w:fldCharType="separate"/>
    </w:r>
    <w:r w:rsidR="0041342C">
      <w:rPr>
        <w:rFonts w:ascii="Arial" w:hAnsi="Arial" w:cs="Arial"/>
        <w:b/>
        <w:noProof/>
      </w:rPr>
      <w:t>1</w:t>
    </w:r>
    <w:r w:rsidR="00AF0D4B" w:rsidRPr="00797BF5">
      <w:rPr>
        <w:rFonts w:ascii="Arial" w:hAnsi="Arial" w:cs="Arial"/>
        <w:b/>
        <w:noProof/>
      </w:rPr>
      <w:fldChar w:fldCharType="end"/>
    </w:r>
    <w:r w:rsidR="0005052D" w:rsidRPr="00797BF5">
      <w:rPr>
        <w:rFonts w:ascii="Arial" w:hAnsi="Arial" w:cs="Arial"/>
        <w:b/>
        <w:noProof/>
        <w:lang w:eastAsia="en-AU"/>
      </w:rPr>
      <w:drawing>
        <wp:anchor distT="0" distB="0" distL="114300" distR="114300" simplePos="0" relativeHeight="251657728" behindDoc="1" locked="0" layoutInCell="1" allowOverlap="1" wp14:anchorId="3F6BD469" wp14:editId="26C0938B">
          <wp:simplePos x="0" y="0"/>
          <wp:positionH relativeFrom="page">
            <wp:posOffset>528955</wp:posOffset>
          </wp:positionH>
          <wp:positionV relativeFrom="page">
            <wp:posOffset>9803765</wp:posOffset>
          </wp:positionV>
          <wp:extent cx="647700" cy="680085"/>
          <wp:effectExtent l="0" t="0" r="0" b="0"/>
          <wp:wrapNone/>
          <wp:docPr id="2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7700" cy="68008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576DE6" w14:textId="77777777" w:rsidR="002E20DA" w:rsidRDefault="002E20DA" w:rsidP="00870475">
      <w:r>
        <w:separator/>
      </w:r>
    </w:p>
  </w:footnote>
  <w:footnote w:type="continuationSeparator" w:id="0">
    <w:p w14:paraId="17E4F797" w14:textId="77777777" w:rsidR="002E20DA" w:rsidRDefault="002E20DA" w:rsidP="008704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DC66BF5" w14:textId="77777777" w:rsidR="00413FCE" w:rsidRDefault="00413FC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29C6C3" w14:textId="77777777" w:rsidR="00AF0D4B" w:rsidRPr="00AF0D4B" w:rsidRDefault="0005052D" w:rsidP="00AF0D4B">
    <w:r>
      <w:rPr>
        <w:noProof/>
      </w:rPr>
      <w:drawing>
        <wp:anchor distT="0" distB="0" distL="114300" distR="114300" simplePos="0" relativeHeight="251656704" behindDoc="1" locked="0" layoutInCell="1" allowOverlap="1" wp14:anchorId="152EF72B" wp14:editId="45CCF97F">
          <wp:simplePos x="0" y="0"/>
          <wp:positionH relativeFrom="page">
            <wp:align>center</wp:align>
          </wp:positionH>
          <wp:positionV relativeFrom="page">
            <wp:posOffset>180340</wp:posOffset>
          </wp:positionV>
          <wp:extent cx="7094220" cy="1103630"/>
          <wp:effectExtent l="0" t="0" r="0" b="0"/>
          <wp:wrapNone/>
          <wp:docPr id="22" name="Picture 22"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350E24" w14:textId="3019FCDD" w:rsidR="00AF0D4B" w:rsidRPr="00C12D98" w:rsidRDefault="00413FCE" w:rsidP="00C12D98">
    <w:sdt>
      <w:sdtPr>
        <w:id w:val="-536049448"/>
        <w:docPartObj>
          <w:docPartGallery w:val="Watermarks"/>
          <w:docPartUnique/>
        </w:docPartObj>
      </w:sdtPr>
      <w:sdtContent>
        <w:r>
          <w:rPr>
            <w:noProof/>
          </w:rPr>
          <w:pict w14:anchorId="5736452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208425080" o:spid="_x0000_s1025" type="#_x0000_t136" style="position:absolute;margin-left:0;margin-top:0;width:537.1pt;height:100.7pt;rotation:315;z-index:-251652608;mso-position-horizontal:center;mso-position-horizontal-relative:margin;mso-position-vertical:center;mso-position-vertical-relative:margin" o:allowincell="f" fillcolor="silver" stroked="f">
              <v:fill opacity=".5"/>
              <v:textpath style="font-family:&quot;Calibri&quot;;font-size:1pt" string="Historical Document"/>
            </v:shape>
          </w:pict>
        </w:r>
      </w:sdtContent>
    </w:sdt>
    <w:r w:rsidR="0005052D">
      <w:rPr>
        <w:noProof/>
      </w:rPr>
      <mc:AlternateContent>
        <mc:Choice Requires="wps">
          <w:drawing>
            <wp:anchor distT="45720" distB="45720" distL="114300" distR="114300" simplePos="0" relativeHeight="251661824" behindDoc="0" locked="0" layoutInCell="1" allowOverlap="1" wp14:anchorId="41E00FAD" wp14:editId="4BC642C1">
              <wp:simplePos x="0" y="0"/>
              <wp:positionH relativeFrom="column">
                <wp:posOffset>-130810</wp:posOffset>
              </wp:positionH>
              <wp:positionV relativeFrom="paragraph">
                <wp:posOffset>51435</wp:posOffset>
              </wp:positionV>
              <wp:extent cx="4385945" cy="570865"/>
              <wp:effectExtent l="12065" t="13335" r="12065" b="9525"/>
              <wp:wrapSquare wrapText="bothSides"/>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85945" cy="570865"/>
                      </a:xfrm>
                      <a:prstGeom prst="rect">
                        <a:avLst/>
                      </a:prstGeom>
                      <a:noFill/>
                      <a:ln w="9525">
                        <a:solidFill>
                          <a:srgbClr val="000000">
                            <a:alpha val="0"/>
                          </a:srgbClr>
                        </a:solidFill>
                        <a:miter lim="800000"/>
                        <a:headEnd/>
                        <a:tailEnd/>
                      </a:ln>
                      <a:extLst>
                        <a:ext uri="{909E8E84-426E-40DD-AFC4-6F175D3DCCD1}">
                          <a14:hiddenFill xmlns:a14="http://schemas.microsoft.com/office/drawing/2010/main">
                            <a:solidFill>
                              <a:srgbClr val="FFFFFF"/>
                            </a:solidFill>
                          </a14:hiddenFill>
                        </a:ext>
                      </a:extLst>
                    </wps:spPr>
                    <wps:txbx>
                      <w:txbxContent>
                        <w:p w14:paraId="68B24492"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41E00FAD" id="_x0000_t202" coordsize="21600,21600" o:spt="202" path="m,l,21600r21600,l21600,xe">
              <v:stroke joinstyle="miter"/>
              <v:path gradientshapeok="t" o:connecttype="rect"/>
            </v:shapetype>
            <v:shape id="_x0000_s1028" type="#_x0000_t202" style="position:absolute;margin-left:-10.3pt;margin-top:4.05pt;width:345.35pt;height:44.95pt;z-index:2516618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" filled="f">
              <v:stroke opacity="0"/>
              <v:textbox style="mso-fit-shape-to-text:t">
                <w:txbxContent>
                  <w:p w14:paraId="68B24492" w14:textId="77777777" w:rsidR="00C12D98" w:rsidRPr="0005052D" w:rsidRDefault="0005052D" w:rsidP="00C12D98">
                    <w:pPr>
                      <w:pStyle w:val="Reversetitlepage"/>
                      <w:rPr>
                        <w:rFonts w:ascii="Gibson" w:hAnsi="Gibson"/>
                        <w:b/>
                        <w:color w:val="FFFFFF"/>
                        <w:sz w:val="56"/>
                        <w:szCs w:val="56"/>
                      </w:rPr>
                    </w:pPr>
                    <w:r w:rsidRPr="0005052D">
                      <w:rPr>
                        <w:rFonts w:ascii="Gibson" w:hAnsi="Gibson"/>
                        <w:b/>
                        <w:color w:val="FFFFFF"/>
                        <w:sz w:val="56"/>
                        <w:szCs w:val="56"/>
                      </w:rPr>
                      <w:t>Instructions</w:t>
                    </w:r>
                  </w:p>
                </w:txbxContent>
              </v:textbox>
              <w10:wrap type="square"/>
            </v:shape>
          </w:pict>
        </mc:Fallback>
      </mc:AlternateContent>
    </w:r>
    <w:r w:rsidR="0005052D">
      <w:rPr>
        <w:noProof/>
      </w:rPr>
      <w:drawing>
        <wp:anchor distT="0" distB="0" distL="114300" distR="114300" simplePos="0" relativeHeight="251660800" behindDoc="1" locked="0" layoutInCell="1" allowOverlap="1" wp14:anchorId="0FFBB6F7" wp14:editId="46A6D4D5">
          <wp:simplePos x="0" y="0"/>
          <wp:positionH relativeFrom="page">
            <wp:align>center</wp:align>
          </wp:positionH>
          <wp:positionV relativeFrom="page">
            <wp:posOffset>180340</wp:posOffset>
          </wp:positionV>
          <wp:extent cx="7094220" cy="1103630"/>
          <wp:effectExtent l="0" t="0" r="0" b="0"/>
          <wp:wrapNone/>
          <wp:docPr id="24" name="Picture 24" descr="RR-Blue-Header-950p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RR-Blue-Header-950px"/>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094220" cy="110363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7B2ACD"/>
    <w:multiLevelType w:val="hybridMultilevel"/>
    <w:tmpl w:val="6D6AE99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8734F16"/>
    <w:multiLevelType w:val="multilevel"/>
    <w:tmpl w:val="C12C2C6E"/>
    <w:lvl w:ilvl="0">
      <w:start w:val="1"/>
      <w:numFmt w:val="decimal"/>
      <w:pStyle w:val="Numberedlist"/>
      <w:lvlText w:val="%1."/>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2" w15:restartNumberingAfterBreak="0">
    <w:nsid w:val="0C0C5A50"/>
    <w:multiLevelType w:val="multilevel"/>
    <w:tmpl w:val="C3761526"/>
    <w:lvl w:ilvl="0">
      <w:start w:val="1"/>
      <w:numFmt w:val="bullet"/>
      <w:pStyle w:val="Bullet"/>
      <w:lvlText w:val=""/>
      <w:lvlJc w:val="left"/>
      <w:pPr>
        <w:tabs>
          <w:tab w:val="num" w:pos="720"/>
        </w:tabs>
        <w:ind w:left="720" w:hanging="720"/>
      </w:pPr>
      <w:rPr>
        <w:rFonts w:ascii="Symbol" w:hAnsi="Symbol"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3" w15:restartNumberingAfterBreak="0">
    <w:nsid w:val="1DD51CB8"/>
    <w:multiLevelType w:val="multilevel"/>
    <w:tmpl w:val="3DBEF714"/>
    <w:lvl w:ilvl="0">
      <w:start w:val="1"/>
      <w:numFmt w:val="decimal"/>
      <w:pStyle w:val="Headingnumber1"/>
      <w:suff w:val="space"/>
      <w:lvlText w:val="%1."/>
      <w:lvlJc w:val="left"/>
      <w:pPr>
        <w:ind w:left="360" w:hanging="360"/>
      </w:pPr>
      <w:rPr>
        <w:rFonts w:hint="default"/>
      </w:rPr>
    </w:lvl>
    <w:lvl w:ilvl="1">
      <w:start w:val="1"/>
      <w:numFmt w:val="decimal"/>
      <w:pStyle w:val="Headingnumber2"/>
      <w:suff w:val="space"/>
      <w:lvlText w:val="%1.%2."/>
      <w:lvlJc w:val="left"/>
      <w:pPr>
        <w:ind w:left="792" w:hanging="432"/>
      </w:pPr>
      <w:rPr>
        <w:rFonts w:hint="default"/>
      </w:rPr>
    </w:lvl>
    <w:lvl w:ilvl="2">
      <w:start w:val="1"/>
      <w:numFmt w:val="decimal"/>
      <w:pStyle w:val="Headingnumber3"/>
      <w:suff w:val="space"/>
      <w:lvlText w:val="%1.%2.%3."/>
      <w:lvlJc w:val="left"/>
      <w:pPr>
        <w:ind w:left="1224" w:hanging="504"/>
      </w:pPr>
      <w:rPr>
        <w:rFonts w:hint="default"/>
      </w:rPr>
    </w:lvl>
    <w:lvl w:ilvl="3">
      <w:start w:val="1"/>
      <w:numFmt w:val="decimal"/>
      <w:pStyle w:val="Headingnumber4"/>
      <w:suff w:val="space"/>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26320B32"/>
    <w:multiLevelType w:val="multilevel"/>
    <w:tmpl w:val="860C1FFC"/>
    <w:lvl w:ilvl="0">
      <w:start w:val="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5" w15:restartNumberingAfterBreak="0">
    <w:nsid w:val="3F206B1F"/>
    <w:multiLevelType w:val="multilevel"/>
    <w:tmpl w:val="4558C1D6"/>
    <w:lvl w:ilvl="0">
      <w:start w:val="1"/>
      <w:numFmt w:val="decimal"/>
      <w:lvlText w:val="%1."/>
      <w:lvlJc w:val="left"/>
      <w:pPr>
        <w:tabs>
          <w:tab w:val="num" w:pos="720"/>
        </w:tabs>
        <w:ind w:left="720" w:hanging="720"/>
      </w:pPr>
      <w:rPr>
        <w:rFonts w:hint="default"/>
        <w:b w:val="0"/>
      </w:rPr>
    </w:lvl>
    <w:lvl w:ilvl="1">
      <w:start w:val="1"/>
      <w:numFmt w:val="decimal"/>
      <w:lvlText w:val="%1.%2"/>
      <w:lvlJc w:val="left"/>
      <w:pPr>
        <w:tabs>
          <w:tab w:val="num" w:pos="1440"/>
        </w:tabs>
        <w:ind w:left="1440" w:hanging="720"/>
      </w:pPr>
      <w:rPr>
        <w:rFonts w:ascii="Arial" w:hAnsi="Arial" w:hint="default"/>
        <w:b/>
        <w:i w:val="0"/>
        <w:sz w:val="22"/>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6" w15:restartNumberingAfterBreak="0">
    <w:nsid w:val="424B08D6"/>
    <w:multiLevelType w:val="hybridMultilevel"/>
    <w:tmpl w:val="FCB083FC"/>
    <w:lvl w:ilvl="0" w:tplc="FD0434FE">
      <w:start w:val="1"/>
      <w:numFmt w:val="bullet"/>
      <w:lvlText w:val=""/>
      <w:lvlJc w:val="left"/>
      <w:pPr>
        <w:ind w:left="1080" w:hanging="360"/>
      </w:pPr>
      <w:rPr>
        <w:rFonts w:ascii="Symbol" w:hAnsi="Symbol" w:hint="default"/>
        <w:color w:val="117DBB"/>
      </w:rPr>
    </w:lvl>
    <w:lvl w:ilvl="1" w:tplc="0C090003">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7" w15:restartNumberingAfterBreak="0">
    <w:nsid w:val="6E561CEC"/>
    <w:multiLevelType w:val="hybridMultilevel"/>
    <w:tmpl w:val="91108FBA"/>
    <w:lvl w:ilvl="0" w:tplc="0C09000D">
      <w:start w:val="1"/>
      <w:numFmt w:val="bullet"/>
      <w:lvlText w:val=""/>
      <w:lvlJc w:val="left"/>
      <w:pPr>
        <w:ind w:left="785" w:hanging="360"/>
      </w:pPr>
      <w:rPr>
        <w:rFonts w:ascii="Wingdings" w:hAnsi="Wingdings" w:hint="default"/>
      </w:rPr>
    </w:lvl>
    <w:lvl w:ilvl="1" w:tplc="0C090003" w:tentative="1">
      <w:start w:val="1"/>
      <w:numFmt w:val="bullet"/>
      <w:lvlText w:val="o"/>
      <w:lvlJc w:val="left"/>
      <w:pPr>
        <w:ind w:left="1364" w:hanging="360"/>
      </w:pPr>
      <w:rPr>
        <w:rFonts w:ascii="Courier New" w:hAnsi="Courier New" w:cs="Courier New" w:hint="default"/>
      </w:rPr>
    </w:lvl>
    <w:lvl w:ilvl="2" w:tplc="0C090005" w:tentative="1">
      <w:start w:val="1"/>
      <w:numFmt w:val="bullet"/>
      <w:lvlText w:val=""/>
      <w:lvlJc w:val="left"/>
      <w:pPr>
        <w:ind w:left="2084" w:hanging="360"/>
      </w:pPr>
      <w:rPr>
        <w:rFonts w:ascii="Wingdings" w:hAnsi="Wingdings" w:hint="default"/>
      </w:rPr>
    </w:lvl>
    <w:lvl w:ilvl="3" w:tplc="0C090001" w:tentative="1">
      <w:start w:val="1"/>
      <w:numFmt w:val="bullet"/>
      <w:lvlText w:val=""/>
      <w:lvlJc w:val="left"/>
      <w:pPr>
        <w:ind w:left="2804" w:hanging="360"/>
      </w:pPr>
      <w:rPr>
        <w:rFonts w:ascii="Symbol" w:hAnsi="Symbol" w:hint="default"/>
      </w:rPr>
    </w:lvl>
    <w:lvl w:ilvl="4" w:tplc="0C090003" w:tentative="1">
      <w:start w:val="1"/>
      <w:numFmt w:val="bullet"/>
      <w:lvlText w:val="o"/>
      <w:lvlJc w:val="left"/>
      <w:pPr>
        <w:ind w:left="3524" w:hanging="360"/>
      </w:pPr>
      <w:rPr>
        <w:rFonts w:ascii="Courier New" w:hAnsi="Courier New" w:cs="Courier New" w:hint="default"/>
      </w:rPr>
    </w:lvl>
    <w:lvl w:ilvl="5" w:tplc="0C090005" w:tentative="1">
      <w:start w:val="1"/>
      <w:numFmt w:val="bullet"/>
      <w:lvlText w:val=""/>
      <w:lvlJc w:val="left"/>
      <w:pPr>
        <w:ind w:left="4244" w:hanging="360"/>
      </w:pPr>
      <w:rPr>
        <w:rFonts w:ascii="Wingdings" w:hAnsi="Wingdings" w:hint="default"/>
      </w:rPr>
    </w:lvl>
    <w:lvl w:ilvl="6" w:tplc="0C090001" w:tentative="1">
      <w:start w:val="1"/>
      <w:numFmt w:val="bullet"/>
      <w:lvlText w:val=""/>
      <w:lvlJc w:val="left"/>
      <w:pPr>
        <w:ind w:left="4964" w:hanging="360"/>
      </w:pPr>
      <w:rPr>
        <w:rFonts w:ascii="Symbol" w:hAnsi="Symbol" w:hint="default"/>
      </w:rPr>
    </w:lvl>
    <w:lvl w:ilvl="7" w:tplc="0C090003" w:tentative="1">
      <w:start w:val="1"/>
      <w:numFmt w:val="bullet"/>
      <w:lvlText w:val="o"/>
      <w:lvlJc w:val="left"/>
      <w:pPr>
        <w:ind w:left="5684" w:hanging="360"/>
      </w:pPr>
      <w:rPr>
        <w:rFonts w:ascii="Courier New" w:hAnsi="Courier New" w:cs="Courier New" w:hint="default"/>
      </w:rPr>
    </w:lvl>
    <w:lvl w:ilvl="8" w:tplc="0C090005" w:tentative="1">
      <w:start w:val="1"/>
      <w:numFmt w:val="bullet"/>
      <w:lvlText w:val=""/>
      <w:lvlJc w:val="left"/>
      <w:pPr>
        <w:ind w:left="6404" w:hanging="360"/>
      </w:pPr>
      <w:rPr>
        <w:rFonts w:ascii="Wingdings" w:hAnsi="Wingdings" w:hint="default"/>
      </w:rPr>
    </w:lvl>
  </w:abstractNum>
  <w:num w:numId="1" w16cid:durableId="2017031698">
    <w:abstractNumId w:val="6"/>
  </w:num>
  <w:num w:numId="2" w16cid:durableId="1566993898">
    <w:abstractNumId w:val="6"/>
  </w:num>
  <w:num w:numId="3" w16cid:durableId="2082749330">
    <w:abstractNumId w:val="0"/>
  </w:num>
  <w:num w:numId="4" w16cid:durableId="119226741">
    <w:abstractNumId w:val="3"/>
  </w:num>
  <w:num w:numId="5" w16cid:durableId="1155997110">
    <w:abstractNumId w:val="4"/>
  </w:num>
  <w:num w:numId="6" w16cid:durableId="208956253">
    <w:abstractNumId w:val="5"/>
  </w:num>
  <w:num w:numId="7" w16cid:durableId="2107573548">
    <w:abstractNumId w:val="2"/>
  </w:num>
  <w:num w:numId="8" w16cid:durableId="838691230">
    <w:abstractNumId w:val="7"/>
  </w:num>
  <w:num w:numId="9" w16cid:durableId="1946646801">
    <w:abstractNumId w:val="1"/>
  </w:num>
  <w:num w:numId="10" w16cid:durableId="1530070959">
    <w:abstractNumId w:val="2"/>
  </w:num>
  <w:num w:numId="11" w16cid:durableId="1054548709">
    <w:abstractNumId w:val="2"/>
  </w:num>
  <w:num w:numId="12" w16cid:durableId="1172619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gutterAtTop/>
  <w:proofState w:spelling="clean" w:grammar="clean"/>
  <w:attachedTemplate r:id="rId1"/>
  <w:stylePaneSortMethod w:val="0000"/>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34654"/>
    <w:rsid w:val="0005052D"/>
    <w:rsid w:val="00051FB0"/>
    <w:rsid w:val="000553C0"/>
    <w:rsid w:val="00063866"/>
    <w:rsid w:val="00071DD1"/>
    <w:rsid w:val="00080F9A"/>
    <w:rsid w:val="000814C9"/>
    <w:rsid w:val="000A52E3"/>
    <w:rsid w:val="000B5D4D"/>
    <w:rsid w:val="000C3F22"/>
    <w:rsid w:val="000C4D13"/>
    <w:rsid w:val="000D1266"/>
    <w:rsid w:val="000D2029"/>
    <w:rsid w:val="00103336"/>
    <w:rsid w:val="00115A9F"/>
    <w:rsid w:val="00121FC5"/>
    <w:rsid w:val="00125AE3"/>
    <w:rsid w:val="00132475"/>
    <w:rsid w:val="00140412"/>
    <w:rsid w:val="001425BA"/>
    <w:rsid w:val="00144B7B"/>
    <w:rsid w:val="0015020B"/>
    <w:rsid w:val="0015218A"/>
    <w:rsid w:val="00157B1E"/>
    <w:rsid w:val="001730AE"/>
    <w:rsid w:val="00175C56"/>
    <w:rsid w:val="00187C40"/>
    <w:rsid w:val="00191420"/>
    <w:rsid w:val="001A291F"/>
    <w:rsid w:val="001A2F07"/>
    <w:rsid w:val="001A4A83"/>
    <w:rsid w:val="001C02CD"/>
    <w:rsid w:val="001C051D"/>
    <w:rsid w:val="001C0DEB"/>
    <w:rsid w:val="001C64CE"/>
    <w:rsid w:val="001D06E1"/>
    <w:rsid w:val="001D5170"/>
    <w:rsid w:val="001E423A"/>
    <w:rsid w:val="001E5DC9"/>
    <w:rsid w:val="002100B0"/>
    <w:rsid w:val="00221A19"/>
    <w:rsid w:val="002272F4"/>
    <w:rsid w:val="0023752D"/>
    <w:rsid w:val="002376B4"/>
    <w:rsid w:val="002410CC"/>
    <w:rsid w:val="0025015C"/>
    <w:rsid w:val="00252FB7"/>
    <w:rsid w:val="00253965"/>
    <w:rsid w:val="0027446D"/>
    <w:rsid w:val="00276E57"/>
    <w:rsid w:val="002903A6"/>
    <w:rsid w:val="00295B2A"/>
    <w:rsid w:val="002B238D"/>
    <w:rsid w:val="002B2F95"/>
    <w:rsid w:val="002B667D"/>
    <w:rsid w:val="002C4D41"/>
    <w:rsid w:val="002E20DA"/>
    <w:rsid w:val="002E7B51"/>
    <w:rsid w:val="002F7619"/>
    <w:rsid w:val="00322CC4"/>
    <w:rsid w:val="00334654"/>
    <w:rsid w:val="00352A3B"/>
    <w:rsid w:val="003977A6"/>
    <w:rsid w:val="003C4B34"/>
    <w:rsid w:val="003E26A3"/>
    <w:rsid w:val="003F198D"/>
    <w:rsid w:val="003F303E"/>
    <w:rsid w:val="003F419E"/>
    <w:rsid w:val="004048A5"/>
    <w:rsid w:val="0041264E"/>
    <w:rsid w:val="0041342C"/>
    <w:rsid w:val="00413FCE"/>
    <w:rsid w:val="004209F1"/>
    <w:rsid w:val="004327C0"/>
    <w:rsid w:val="00440763"/>
    <w:rsid w:val="004458ED"/>
    <w:rsid w:val="00450475"/>
    <w:rsid w:val="004611B1"/>
    <w:rsid w:val="00494E8C"/>
    <w:rsid w:val="004A6347"/>
    <w:rsid w:val="004C50E3"/>
    <w:rsid w:val="004E336A"/>
    <w:rsid w:val="004E43CC"/>
    <w:rsid w:val="004F21E5"/>
    <w:rsid w:val="004F69BB"/>
    <w:rsid w:val="00510902"/>
    <w:rsid w:val="00516517"/>
    <w:rsid w:val="00543D29"/>
    <w:rsid w:val="005448F4"/>
    <w:rsid w:val="00552143"/>
    <w:rsid w:val="00553161"/>
    <w:rsid w:val="00571A6F"/>
    <w:rsid w:val="005838DC"/>
    <w:rsid w:val="00587395"/>
    <w:rsid w:val="00590982"/>
    <w:rsid w:val="005B23E6"/>
    <w:rsid w:val="005C174A"/>
    <w:rsid w:val="005D1BFF"/>
    <w:rsid w:val="005D6E77"/>
    <w:rsid w:val="005E7C45"/>
    <w:rsid w:val="00604D0E"/>
    <w:rsid w:val="006140F3"/>
    <w:rsid w:val="0063069B"/>
    <w:rsid w:val="006347C4"/>
    <w:rsid w:val="0065479E"/>
    <w:rsid w:val="00663994"/>
    <w:rsid w:val="0067629F"/>
    <w:rsid w:val="00682DC1"/>
    <w:rsid w:val="00686E98"/>
    <w:rsid w:val="00697123"/>
    <w:rsid w:val="006A6577"/>
    <w:rsid w:val="006A749D"/>
    <w:rsid w:val="006B605D"/>
    <w:rsid w:val="006D57F9"/>
    <w:rsid w:val="006F0894"/>
    <w:rsid w:val="006F2BF5"/>
    <w:rsid w:val="00754464"/>
    <w:rsid w:val="0076239B"/>
    <w:rsid w:val="007733FC"/>
    <w:rsid w:val="00781D50"/>
    <w:rsid w:val="00785FB1"/>
    <w:rsid w:val="007905FE"/>
    <w:rsid w:val="00791BE2"/>
    <w:rsid w:val="00797BF5"/>
    <w:rsid w:val="007A580F"/>
    <w:rsid w:val="007B2D74"/>
    <w:rsid w:val="007C035A"/>
    <w:rsid w:val="007C04C6"/>
    <w:rsid w:val="007F7122"/>
    <w:rsid w:val="007F7DA6"/>
    <w:rsid w:val="008012C8"/>
    <w:rsid w:val="008108AC"/>
    <w:rsid w:val="00827381"/>
    <w:rsid w:val="008428C7"/>
    <w:rsid w:val="00870475"/>
    <w:rsid w:val="00875464"/>
    <w:rsid w:val="0087676B"/>
    <w:rsid w:val="0088241A"/>
    <w:rsid w:val="0088253F"/>
    <w:rsid w:val="008A0BF6"/>
    <w:rsid w:val="008B100C"/>
    <w:rsid w:val="008B5FF0"/>
    <w:rsid w:val="008D0020"/>
    <w:rsid w:val="008D2D11"/>
    <w:rsid w:val="008D463F"/>
    <w:rsid w:val="008D4C1B"/>
    <w:rsid w:val="008F6767"/>
    <w:rsid w:val="008F705B"/>
    <w:rsid w:val="00905A44"/>
    <w:rsid w:val="00914241"/>
    <w:rsid w:val="00920DC2"/>
    <w:rsid w:val="00932866"/>
    <w:rsid w:val="00937F7D"/>
    <w:rsid w:val="00942A8F"/>
    <w:rsid w:val="00957095"/>
    <w:rsid w:val="00961E16"/>
    <w:rsid w:val="009633CA"/>
    <w:rsid w:val="00963DC9"/>
    <w:rsid w:val="00967FD7"/>
    <w:rsid w:val="009B591D"/>
    <w:rsid w:val="009C0F5D"/>
    <w:rsid w:val="009C11A2"/>
    <w:rsid w:val="009C20D8"/>
    <w:rsid w:val="009C62DE"/>
    <w:rsid w:val="009D557D"/>
    <w:rsid w:val="009E04B4"/>
    <w:rsid w:val="009F2B2E"/>
    <w:rsid w:val="00A00BC5"/>
    <w:rsid w:val="00A03558"/>
    <w:rsid w:val="00A31C0A"/>
    <w:rsid w:val="00A33092"/>
    <w:rsid w:val="00A3606B"/>
    <w:rsid w:val="00A367D5"/>
    <w:rsid w:val="00A44B6D"/>
    <w:rsid w:val="00A45D78"/>
    <w:rsid w:val="00A70FF0"/>
    <w:rsid w:val="00A73165"/>
    <w:rsid w:val="00A74DD7"/>
    <w:rsid w:val="00A77CFA"/>
    <w:rsid w:val="00A80F8B"/>
    <w:rsid w:val="00A874F3"/>
    <w:rsid w:val="00AA3517"/>
    <w:rsid w:val="00AB0350"/>
    <w:rsid w:val="00AF0D4B"/>
    <w:rsid w:val="00B1357A"/>
    <w:rsid w:val="00B16E47"/>
    <w:rsid w:val="00B20347"/>
    <w:rsid w:val="00B3202B"/>
    <w:rsid w:val="00B328ED"/>
    <w:rsid w:val="00B37483"/>
    <w:rsid w:val="00B37BD7"/>
    <w:rsid w:val="00B72A32"/>
    <w:rsid w:val="00B74998"/>
    <w:rsid w:val="00B86C7A"/>
    <w:rsid w:val="00BA22CA"/>
    <w:rsid w:val="00BB0D31"/>
    <w:rsid w:val="00BB3C59"/>
    <w:rsid w:val="00BB5F3C"/>
    <w:rsid w:val="00BF1358"/>
    <w:rsid w:val="00BF62F2"/>
    <w:rsid w:val="00C12D98"/>
    <w:rsid w:val="00C53CD0"/>
    <w:rsid w:val="00C54830"/>
    <w:rsid w:val="00C60FB8"/>
    <w:rsid w:val="00C64C27"/>
    <w:rsid w:val="00C64D7A"/>
    <w:rsid w:val="00C66FE6"/>
    <w:rsid w:val="00C70901"/>
    <w:rsid w:val="00C904B8"/>
    <w:rsid w:val="00C94F8A"/>
    <w:rsid w:val="00CA0C36"/>
    <w:rsid w:val="00CC4530"/>
    <w:rsid w:val="00CD414A"/>
    <w:rsid w:val="00CF5B40"/>
    <w:rsid w:val="00D0120D"/>
    <w:rsid w:val="00D0606A"/>
    <w:rsid w:val="00D161CC"/>
    <w:rsid w:val="00D32AFA"/>
    <w:rsid w:val="00D40061"/>
    <w:rsid w:val="00D40B42"/>
    <w:rsid w:val="00D4317C"/>
    <w:rsid w:val="00D474EF"/>
    <w:rsid w:val="00D527A3"/>
    <w:rsid w:val="00D56299"/>
    <w:rsid w:val="00D65D69"/>
    <w:rsid w:val="00D72913"/>
    <w:rsid w:val="00D91158"/>
    <w:rsid w:val="00DB6259"/>
    <w:rsid w:val="00DC249D"/>
    <w:rsid w:val="00DC73DE"/>
    <w:rsid w:val="00DD23AC"/>
    <w:rsid w:val="00DD5122"/>
    <w:rsid w:val="00DE09EC"/>
    <w:rsid w:val="00E41FA0"/>
    <w:rsid w:val="00E55251"/>
    <w:rsid w:val="00E70942"/>
    <w:rsid w:val="00E754F0"/>
    <w:rsid w:val="00E859D1"/>
    <w:rsid w:val="00EA1E5E"/>
    <w:rsid w:val="00EA2106"/>
    <w:rsid w:val="00EC32FE"/>
    <w:rsid w:val="00EC3D71"/>
    <w:rsid w:val="00EC7259"/>
    <w:rsid w:val="00EF6674"/>
    <w:rsid w:val="00F10BF8"/>
    <w:rsid w:val="00F20987"/>
    <w:rsid w:val="00F24354"/>
    <w:rsid w:val="00F55D51"/>
    <w:rsid w:val="00F75412"/>
    <w:rsid w:val="00F75941"/>
    <w:rsid w:val="00F764F7"/>
    <w:rsid w:val="00F96821"/>
    <w:rsid w:val="00FA4C22"/>
    <w:rsid w:val="00FB0F04"/>
    <w:rsid w:val="00FB314F"/>
    <w:rsid w:val="00FE4B05"/>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7CCA621"/>
  <w15:chartTrackingRefBased/>
  <w15:docId w15:val="{0E877120-D0D9-4988-B5BB-DAC27AE96A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AU" w:eastAsia="en-AU"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uiPriority="9" w:qFormat="1"/>
    <w:lsdException w:name="heading 6" w:semiHidden="1" w:uiPriority="9" w:unhideWhenUsed="1" w:qFormat="1"/>
    <w:lsdException w:name="heading 7" w:semiHidden="1" w:uiPriority="9"/>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34654"/>
    <w:rPr>
      <w:rFonts w:ascii="Times New Roman" w:eastAsia="Times New Roman" w:hAnsi="Times New Roman"/>
      <w:sz w:val="24"/>
      <w:szCs w:val="24"/>
      <w:lang w:eastAsia="en-US"/>
    </w:rPr>
  </w:style>
  <w:style w:type="paragraph" w:styleId="Heading1">
    <w:name w:val="heading 1"/>
    <w:basedOn w:val="Normal"/>
    <w:next w:val="BodyText"/>
    <w:link w:val="Heading1Char"/>
    <w:uiPriority w:val="99"/>
    <w:qFormat/>
    <w:rsid w:val="00CF5B40"/>
    <w:pPr>
      <w:spacing w:before="360" w:after="120"/>
      <w:outlineLvl w:val="0"/>
    </w:pPr>
    <w:rPr>
      <w:rFonts w:ascii="Gibson" w:hAnsi="Gibson"/>
      <w:color w:val="062539"/>
      <w:sz w:val="48"/>
      <w:szCs w:val="60"/>
    </w:rPr>
  </w:style>
  <w:style w:type="paragraph" w:styleId="Heading2">
    <w:name w:val="heading 2"/>
    <w:basedOn w:val="Normal"/>
    <w:next w:val="BodyText"/>
    <w:link w:val="Heading2Char"/>
    <w:uiPriority w:val="9"/>
    <w:qFormat/>
    <w:rsid w:val="00CF5B40"/>
    <w:pPr>
      <w:spacing w:before="360" w:after="120"/>
      <w:outlineLvl w:val="1"/>
    </w:pPr>
    <w:rPr>
      <w:rFonts w:ascii="Gibson" w:hAnsi="Gibson"/>
      <w:bCs/>
      <w:color w:val="117DBB"/>
      <w:sz w:val="40"/>
      <w:szCs w:val="40"/>
    </w:rPr>
  </w:style>
  <w:style w:type="paragraph" w:styleId="Heading3">
    <w:name w:val="heading 3"/>
    <w:basedOn w:val="Normal"/>
    <w:next w:val="BodyText"/>
    <w:link w:val="Heading3Char"/>
    <w:uiPriority w:val="9"/>
    <w:qFormat/>
    <w:rsid w:val="00CF5B40"/>
    <w:pPr>
      <w:spacing w:before="360" w:after="120"/>
      <w:outlineLvl w:val="2"/>
    </w:pPr>
    <w:rPr>
      <w:rFonts w:ascii="Gibson" w:hAnsi="Gibson" w:cs="Myriad Pro Light"/>
      <w:bCs/>
      <w:color w:val="858687"/>
      <w:sz w:val="36"/>
      <w:szCs w:val="36"/>
    </w:rPr>
  </w:style>
  <w:style w:type="paragraph" w:styleId="Heading4">
    <w:name w:val="heading 4"/>
    <w:basedOn w:val="Normal"/>
    <w:next w:val="BodyText"/>
    <w:link w:val="Heading4Char"/>
    <w:uiPriority w:val="9"/>
    <w:qFormat/>
    <w:rsid w:val="00CF5B40"/>
    <w:pPr>
      <w:spacing w:before="360" w:after="120"/>
      <w:outlineLvl w:val="3"/>
    </w:pPr>
    <w:rPr>
      <w:rFonts w:ascii="Gibson" w:hAnsi="Gibson" w:cs="Myriad Pro"/>
      <w:color w:val="062539"/>
      <w:sz w:val="28"/>
    </w:rPr>
  </w:style>
  <w:style w:type="paragraph" w:styleId="Heading5">
    <w:name w:val="heading 5"/>
    <w:basedOn w:val="Normal"/>
    <w:next w:val="BodyText"/>
    <w:link w:val="Heading5Char"/>
    <w:uiPriority w:val="9"/>
    <w:qFormat/>
    <w:rsid w:val="00A74DD7"/>
    <w:pPr>
      <w:keepNext/>
      <w:keepLines/>
      <w:spacing w:before="360" w:after="120"/>
      <w:outlineLvl w:val="4"/>
    </w:pPr>
    <w:rPr>
      <w:rFonts w:eastAsia="MS Gothic"/>
      <w:b/>
      <w:color w:val="117DBB"/>
      <w:sz w:val="26"/>
    </w:rPr>
  </w:style>
  <w:style w:type="paragraph" w:styleId="Heading6">
    <w:name w:val="heading 6"/>
    <w:basedOn w:val="Normal"/>
    <w:next w:val="BodyText"/>
    <w:link w:val="Heading6Char"/>
    <w:uiPriority w:val="9"/>
    <w:qFormat/>
    <w:rsid w:val="00CF5B40"/>
    <w:pPr>
      <w:spacing w:before="360" w:after="120"/>
      <w:outlineLvl w:val="5"/>
    </w:pPr>
    <w:rPr>
      <w:rFonts w:ascii="Gibson" w:hAnsi="Gibson" w:cs="Myriad Pro"/>
      <w:b/>
      <w:color w:val="043F5C"/>
      <w:sz w:val="23"/>
      <w:szCs w:val="2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semiHidden/>
    <w:rsid w:val="00D40061"/>
    <w:pPr>
      <w:autoSpaceDE w:val="0"/>
      <w:autoSpaceDN w:val="0"/>
      <w:adjustRightInd w:val="0"/>
    </w:pPr>
    <w:rPr>
      <w:rFonts w:ascii="Myriad Pro" w:hAnsi="Myriad Pro" w:cs="Myriad Pro"/>
      <w:color w:val="000000"/>
      <w:sz w:val="24"/>
      <w:szCs w:val="24"/>
      <w:lang w:eastAsia="en-US"/>
    </w:rPr>
  </w:style>
  <w:style w:type="character" w:customStyle="1" w:styleId="Heading6Char">
    <w:name w:val="Heading 6 Char"/>
    <w:link w:val="Heading6"/>
    <w:uiPriority w:val="9"/>
    <w:rsid w:val="00CF5B40"/>
    <w:rPr>
      <w:rFonts w:ascii="Gibson" w:hAnsi="Gibson" w:cs="Myriad Pro"/>
      <w:b/>
      <w:color w:val="043F5C"/>
      <w:sz w:val="23"/>
      <w:szCs w:val="23"/>
      <w:lang w:eastAsia="en-US"/>
    </w:rPr>
  </w:style>
  <w:style w:type="paragraph" w:customStyle="1" w:styleId="Bullet">
    <w:name w:val="Bullet"/>
    <w:basedOn w:val="Normal"/>
    <w:qFormat/>
    <w:rsid w:val="009E04B4"/>
    <w:pPr>
      <w:numPr>
        <w:numId w:val="7"/>
      </w:numPr>
      <w:spacing w:before="120" w:after="120" w:line="240" w:lineRule="atLeast"/>
      <w:ind w:hanging="300"/>
    </w:pPr>
    <w:rPr>
      <w:rFonts w:ascii="Arial" w:hAnsi="Arial" w:cs="Arial"/>
      <w:sz w:val="22"/>
      <w:szCs w:val="22"/>
    </w:rPr>
  </w:style>
  <w:style w:type="character" w:customStyle="1" w:styleId="Heading4Char">
    <w:name w:val="Heading 4 Char"/>
    <w:link w:val="Heading4"/>
    <w:uiPriority w:val="9"/>
    <w:rsid w:val="00CF5B40"/>
    <w:rPr>
      <w:rFonts w:ascii="Gibson" w:hAnsi="Gibson" w:cs="Myriad Pro"/>
      <w:color w:val="062539"/>
      <w:sz w:val="28"/>
      <w:szCs w:val="22"/>
      <w:lang w:eastAsia="en-US"/>
    </w:rPr>
  </w:style>
  <w:style w:type="character" w:customStyle="1" w:styleId="Heading5Char">
    <w:name w:val="Heading 5 Char"/>
    <w:link w:val="Heading5"/>
    <w:uiPriority w:val="9"/>
    <w:rsid w:val="00A74DD7"/>
    <w:rPr>
      <w:rFonts w:ascii="Arial" w:eastAsia="MS Gothic" w:hAnsi="Arial" w:cs="Times New Roman"/>
      <w:b/>
      <w:color w:val="117DBB"/>
      <w:sz w:val="26"/>
    </w:rPr>
  </w:style>
  <w:style w:type="character" w:customStyle="1" w:styleId="Heading1Char">
    <w:name w:val="Heading 1 Char"/>
    <w:link w:val="Heading1"/>
    <w:uiPriority w:val="99"/>
    <w:rsid w:val="00CF5B40"/>
    <w:rPr>
      <w:rFonts w:ascii="Gibson" w:hAnsi="Gibson"/>
      <w:color w:val="062539"/>
      <w:sz w:val="48"/>
      <w:szCs w:val="60"/>
      <w:lang w:eastAsia="en-US"/>
    </w:rPr>
  </w:style>
  <w:style w:type="character" w:customStyle="1" w:styleId="Heading2Char">
    <w:name w:val="Heading 2 Char"/>
    <w:link w:val="Heading2"/>
    <w:uiPriority w:val="9"/>
    <w:rsid w:val="00CF5B40"/>
    <w:rPr>
      <w:rFonts w:ascii="Gibson" w:hAnsi="Gibson"/>
      <w:bCs/>
      <w:color w:val="117DBB"/>
      <w:sz w:val="40"/>
      <w:szCs w:val="40"/>
      <w:lang w:eastAsia="en-US"/>
    </w:rPr>
  </w:style>
  <w:style w:type="character" w:customStyle="1" w:styleId="Heading3Char">
    <w:name w:val="Heading 3 Char"/>
    <w:link w:val="Heading3"/>
    <w:uiPriority w:val="9"/>
    <w:rsid w:val="00CF5B40"/>
    <w:rPr>
      <w:rFonts w:ascii="Gibson" w:hAnsi="Gibson" w:cs="Myriad Pro Light"/>
      <w:bCs/>
      <w:color w:val="858687"/>
      <w:sz w:val="36"/>
      <w:szCs w:val="36"/>
      <w:lang w:eastAsia="en-US"/>
    </w:rPr>
  </w:style>
  <w:style w:type="paragraph" w:customStyle="1" w:styleId="Sampletext">
    <w:name w:val="Sample text"/>
    <w:basedOn w:val="Normal"/>
    <w:rsid w:val="001E5DC9"/>
    <w:rPr>
      <w:rFonts w:cs="Myriad Pro Light"/>
      <w:b/>
      <w:bCs/>
      <w:color w:val="E11D3F"/>
    </w:rPr>
  </w:style>
  <w:style w:type="paragraph" w:customStyle="1" w:styleId="Tableheading">
    <w:name w:val="Table heading"/>
    <w:basedOn w:val="Normal"/>
    <w:rsid w:val="00AF0D4B"/>
    <w:rPr>
      <w:rFonts w:ascii="Gibson" w:hAnsi="Gibson" w:cs="Myriad Pro Light"/>
      <w:bCs/>
      <w:color w:val="858687"/>
      <w:sz w:val="36"/>
      <w:szCs w:val="36"/>
    </w:rPr>
  </w:style>
  <w:style w:type="paragraph" w:styleId="Footer">
    <w:name w:val="footer"/>
    <w:basedOn w:val="Normal"/>
    <w:link w:val="FooterChar"/>
    <w:uiPriority w:val="99"/>
    <w:rsid w:val="006F0894"/>
    <w:pPr>
      <w:pBdr>
        <w:top w:val="single" w:sz="12" w:space="5" w:color="185B82"/>
      </w:pBdr>
    </w:pPr>
    <w:rPr>
      <w:color w:val="858687"/>
      <w:spacing w:val="6"/>
      <w:sz w:val="16"/>
    </w:rPr>
  </w:style>
  <w:style w:type="character" w:customStyle="1" w:styleId="FooterChar">
    <w:name w:val="Footer Char"/>
    <w:link w:val="Footer"/>
    <w:uiPriority w:val="99"/>
    <w:rsid w:val="006F0894"/>
    <w:rPr>
      <w:rFonts w:ascii="Myriad Pro" w:hAnsi="Myriad Pro"/>
      <w:color w:val="858687"/>
      <w:spacing w:val="6"/>
      <w:sz w:val="16"/>
    </w:rPr>
  </w:style>
  <w:style w:type="paragraph" w:styleId="Header">
    <w:name w:val="header"/>
    <w:basedOn w:val="Normal"/>
    <w:link w:val="HeaderChar"/>
    <w:uiPriority w:val="99"/>
    <w:rsid w:val="006F0894"/>
    <w:pPr>
      <w:pBdr>
        <w:bottom w:val="single" w:sz="12" w:space="5" w:color="4476BB"/>
      </w:pBdr>
      <w:tabs>
        <w:tab w:val="center" w:pos="4513"/>
        <w:tab w:val="right" w:pos="9026"/>
      </w:tabs>
    </w:pPr>
    <w:rPr>
      <w:b/>
      <w:color w:val="043F5C"/>
      <w:spacing w:val="6"/>
      <w:sz w:val="16"/>
    </w:rPr>
  </w:style>
  <w:style w:type="character" w:customStyle="1" w:styleId="HeaderChar">
    <w:name w:val="Header Char"/>
    <w:link w:val="Header"/>
    <w:uiPriority w:val="99"/>
    <w:rsid w:val="006F0894"/>
    <w:rPr>
      <w:rFonts w:ascii="Myriad Pro" w:hAnsi="Myriad Pro"/>
      <w:b/>
      <w:color w:val="043F5C"/>
      <w:spacing w:val="6"/>
      <w:sz w:val="16"/>
    </w:rPr>
  </w:style>
  <w:style w:type="paragraph" w:customStyle="1" w:styleId="Seriestitle">
    <w:name w:val="Series title"/>
    <w:basedOn w:val="Normal"/>
    <w:rsid w:val="00157B1E"/>
    <w:pPr>
      <w:autoSpaceDE w:val="0"/>
      <w:autoSpaceDN w:val="0"/>
      <w:adjustRightInd w:val="0"/>
      <w:spacing w:before="720"/>
      <w:ind w:left="720"/>
    </w:pPr>
    <w:rPr>
      <w:caps/>
      <w:color w:val="FFFFFF"/>
      <w:sz w:val="32"/>
      <w:szCs w:val="32"/>
    </w:rPr>
  </w:style>
  <w:style w:type="paragraph" w:styleId="Subtitle">
    <w:name w:val="Subtitle"/>
    <w:basedOn w:val="Normal"/>
    <w:next w:val="Normal"/>
    <w:link w:val="SubtitleChar"/>
    <w:uiPriority w:val="11"/>
    <w:rsid w:val="00157B1E"/>
    <w:pPr>
      <w:spacing w:before="480" w:after="80"/>
      <w:ind w:firstLine="742"/>
    </w:pPr>
    <w:rPr>
      <w:rFonts w:cs="Myriad Pro"/>
      <w:b/>
      <w:bCs/>
      <w:color w:val="FFFFFF"/>
      <w:sz w:val="40"/>
      <w:szCs w:val="40"/>
    </w:rPr>
  </w:style>
  <w:style w:type="character" w:customStyle="1" w:styleId="SubtitleChar">
    <w:name w:val="Subtitle Char"/>
    <w:link w:val="Subtitle"/>
    <w:uiPriority w:val="11"/>
    <w:rsid w:val="00157B1E"/>
    <w:rPr>
      <w:rFonts w:ascii="Arial" w:hAnsi="Arial" w:cs="Myriad Pro"/>
      <w:b/>
      <w:bCs/>
      <w:color w:val="FFFFFF"/>
      <w:sz w:val="40"/>
      <w:szCs w:val="40"/>
    </w:rPr>
  </w:style>
  <w:style w:type="paragraph" w:styleId="Title">
    <w:name w:val="Title"/>
    <w:basedOn w:val="Normal"/>
    <w:next w:val="Normal"/>
    <w:link w:val="TitleChar"/>
    <w:uiPriority w:val="10"/>
    <w:rsid w:val="00157B1E"/>
    <w:pPr>
      <w:autoSpaceDE w:val="0"/>
      <w:autoSpaceDN w:val="0"/>
      <w:adjustRightInd w:val="0"/>
      <w:spacing w:before="240" w:after="360"/>
      <w:ind w:firstLine="742"/>
    </w:pPr>
    <w:rPr>
      <w:color w:val="FFFFFF"/>
      <w:sz w:val="60"/>
      <w:szCs w:val="60"/>
    </w:rPr>
  </w:style>
  <w:style w:type="character" w:customStyle="1" w:styleId="TitleChar">
    <w:name w:val="Title Char"/>
    <w:link w:val="Title"/>
    <w:uiPriority w:val="10"/>
    <w:rsid w:val="00157B1E"/>
    <w:rPr>
      <w:rFonts w:ascii="Arial" w:hAnsi="Arial"/>
      <w:color w:val="FFFFFF"/>
      <w:sz w:val="60"/>
      <w:szCs w:val="60"/>
    </w:rPr>
  </w:style>
  <w:style w:type="paragraph" w:customStyle="1" w:styleId="Contents">
    <w:name w:val="Contents"/>
    <w:basedOn w:val="Normal"/>
    <w:next w:val="BodyText"/>
    <w:rsid w:val="003F198D"/>
    <w:pPr>
      <w:spacing w:before="40" w:after="80"/>
    </w:pPr>
    <w:rPr>
      <w:rFonts w:cs="Myriad Pro"/>
      <w:b/>
      <w:color w:val="2C2B2B"/>
      <w:sz w:val="40"/>
      <w:szCs w:val="40"/>
    </w:rPr>
  </w:style>
  <w:style w:type="paragraph" w:customStyle="1" w:styleId="Disclaimer">
    <w:name w:val="Disclaimer"/>
    <w:basedOn w:val="Normal"/>
    <w:rsid w:val="003F198D"/>
    <w:pPr>
      <w:spacing w:before="40" w:after="80"/>
    </w:pPr>
    <w:rPr>
      <w:rFonts w:cs="Myriad Pro"/>
      <w:color w:val="858687"/>
      <w:sz w:val="18"/>
    </w:rPr>
  </w:style>
  <w:style w:type="paragraph" w:styleId="BodyText">
    <w:name w:val="Body Text"/>
    <w:basedOn w:val="Normal"/>
    <w:link w:val="BodyTextChar"/>
    <w:qFormat/>
    <w:rsid w:val="009E04B4"/>
    <w:pPr>
      <w:spacing w:before="120" w:after="120" w:line="240" w:lineRule="atLeast"/>
    </w:pPr>
    <w:rPr>
      <w:rFonts w:ascii="Arial" w:hAnsi="Arial" w:cs="Arial"/>
      <w:sz w:val="22"/>
      <w:szCs w:val="22"/>
    </w:rPr>
  </w:style>
  <w:style w:type="character" w:customStyle="1" w:styleId="BodyTextChar">
    <w:name w:val="Body Text Char"/>
    <w:link w:val="BodyText"/>
    <w:rsid w:val="009E04B4"/>
    <w:rPr>
      <w:rFonts w:ascii="Arial" w:eastAsia="Times New Roman" w:hAnsi="Arial" w:cs="Arial"/>
      <w:sz w:val="22"/>
      <w:szCs w:val="22"/>
      <w:lang w:eastAsia="en-US"/>
    </w:rPr>
  </w:style>
  <w:style w:type="table" w:styleId="TableGrid">
    <w:name w:val="Table Grid"/>
    <w:aliases w:val="DPI Table"/>
    <w:basedOn w:val="TableNormal"/>
    <w:uiPriority w:val="39"/>
    <w:rsid w:val="00C64C27"/>
    <w:pPr>
      <w:spacing w:before="60" w:after="60"/>
    </w:pPr>
    <w:rPr>
      <w:rFonts w:ascii="Arial" w:hAnsi="Arial"/>
    </w:rPr>
    <w:tblPr>
      <w:tblBorders>
        <w:bottom w:val="single" w:sz="2" w:space="0" w:color="117DBB"/>
        <w:insideH w:val="single" w:sz="2" w:space="0" w:color="117DBB"/>
      </w:tblBorders>
      <w:tblCellMar>
        <w:top w:w="57" w:type="dxa"/>
        <w:bottom w:w="57" w:type="dxa"/>
      </w:tblCellMar>
    </w:tblPr>
    <w:tblStylePr w:type="firstRow">
      <w:rPr>
        <w:rFonts w:ascii="Arial" w:hAnsi="Arial"/>
        <w:color w:val="FFFFFF"/>
        <w:sz w:val="22"/>
      </w:rPr>
      <w:tblPr/>
      <w:tcPr>
        <w:tcBorders>
          <w:top w:val="nil"/>
          <w:left w:val="nil"/>
          <w:bottom w:val="nil"/>
          <w:right w:val="nil"/>
          <w:insideH w:val="nil"/>
          <w:insideV w:val="nil"/>
          <w:tl2br w:val="nil"/>
          <w:tr2bl w:val="nil"/>
        </w:tcBorders>
        <w:shd w:val="clear" w:color="auto" w:fill="117DBB"/>
      </w:tcPr>
    </w:tblStylePr>
  </w:style>
  <w:style w:type="character" w:styleId="Hyperlink">
    <w:name w:val="Hyperlink"/>
    <w:uiPriority w:val="99"/>
    <w:rsid w:val="00440763"/>
    <w:rPr>
      <w:color w:val="0563C1"/>
      <w:u w:val="single"/>
    </w:rPr>
  </w:style>
  <w:style w:type="paragraph" w:styleId="TOCHeading">
    <w:name w:val="TOC Heading"/>
    <w:basedOn w:val="Heading1"/>
    <w:next w:val="Normal"/>
    <w:uiPriority w:val="39"/>
    <w:semiHidden/>
    <w:qFormat/>
    <w:rsid w:val="00BF62F2"/>
    <w:pPr>
      <w:keepNext/>
      <w:keepLines/>
      <w:spacing w:before="240" w:after="0"/>
      <w:outlineLvl w:val="9"/>
    </w:pPr>
    <w:rPr>
      <w:rFonts w:ascii="Calibri Light" w:eastAsia="MS Gothic" w:hAnsi="Calibri Light"/>
      <w:color w:val="032E44"/>
      <w:sz w:val="32"/>
      <w:szCs w:val="32"/>
      <w:lang w:val="en-US"/>
    </w:rPr>
  </w:style>
  <w:style w:type="paragraph" w:styleId="TOC1">
    <w:name w:val="toc 1"/>
    <w:basedOn w:val="Normal"/>
    <w:next w:val="Normal"/>
    <w:autoRedefine/>
    <w:uiPriority w:val="39"/>
    <w:rsid w:val="009F2B2E"/>
    <w:pPr>
      <w:tabs>
        <w:tab w:val="right" w:leader="dot" w:pos="10762"/>
      </w:tabs>
      <w:spacing w:after="100"/>
    </w:pPr>
  </w:style>
  <w:style w:type="paragraph" w:styleId="TOC2">
    <w:name w:val="toc 2"/>
    <w:basedOn w:val="Normal"/>
    <w:next w:val="Normal"/>
    <w:autoRedefine/>
    <w:uiPriority w:val="39"/>
    <w:rsid w:val="00BF62F2"/>
    <w:pPr>
      <w:spacing w:after="100"/>
      <w:ind w:left="220"/>
    </w:pPr>
  </w:style>
  <w:style w:type="paragraph" w:styleId="TOC3">
    <w:name w:val="toc 3"/>
    <w:basedOn w:val="Normal"/>
    <w:next w:val="Normal"/>
    <w:autoRedefine/>
    <w:uiPriority w:val="39"/>
    <w:rsid w:val="00BF62F2"/>
    <w:pPr>
      <w:spacing w:after="100"/>
      <w:ind w:left="440"/>
    </w:pPr>
  </w:style>
  <w:style w:type="character" w:styleId="PlaceholderText">
    <w:name w:val="Placeholder Text"/>
    <w:uiPriority w:val="99"/>
    <w:semiHidden/>
    <w:rsid w:val="00A70FF0"/>
    <w:rPr>
      <w:color w:val="808080"/>
    </w:rPr>
  </w:style>
  <w:style w:type="paragraph" w:styleId="BalloonText">
    <w:name w:val="Balloon Text"/>
    <w:basedOn w:val="Normal"/>
    <w:link w:val="BalloonTextChar"/>
    <w:uiPriority w:val="99"/>
    <w:semiHidden/>
    <w:unhideWhenUsed/>
    <w:rsid w:val="00A00BC5"/>
    <w:rPr>
      <w:rFonts w:ascii="Tahoma" w:hAnsi="Tahoma" w:cs="Tahoma"/>
      <w:sz w:val="16"/>
      <w:szCs w:val="16"/>
    </w:rPr>
  </w:style>
  <w:style w:type="character" w:customStyle="1" w:styleId="BalloonTextChar">
    <w:name w:val="Balloon Text Char"/>
    <w:link w:val="BalloonText"/>
    <w:uiPriority w:val="99"/>
    <w:semiHidden/>
    <w:rsid w:val="00A00BC5"/>
    <w:rPr>
      <w:rFonts w:ascii="Tahoma" w:hAnsi="Tahoma" w:cs="Tahoma"/>
      <w:sz w:val="16"/>
      <w:szCs w:val="16"/>
    </w:rPr>
  </w:style>
  <w:style w:type="paragraph" w:customStyle="1" w:styleId="Copyright">
    <w:name w:val="Copyright"/>
    <w:basedOn w:val="Normal"/>
    <w:semiHidden/>
    <w:rsid w:val="00D4317C"/>
    <w:pPr>
      <w:pBdr>
        <w:top w:val="single" w:sz="4" w:space="4" w:color="008FCC"/>
      </w:pBdr>
      <w:tabs>
        <w:tab w:val="left" w:pos="340"/>
      </w:tabs>
      <w:spacing w:before="60" w:after="80" w:line="180" w:lineRule="exact"/>
    </w:pPr>
    <w:rPr>
      <w:sz w:val="14"/>
      <w:szCs w:val="14"/>
    </w:rPr>
  </w:style>
  <w:style w:type="paragraph" w:customStyle="1" w:styleId="Reversetitlepage">
    <w:name w:val="Reverse title page"/>
    <w:basedOn w:val="Normal"/>
    <w:rsid w:val="00D4317C"/>
    <w:pPr>
      <w:tabs>
        <w:tab w:val="left" w:pos="340"/>
      </w:tabs>
      <w:spacing w:before="60" w:after="120" w:line="260" w:lineRule="atLeast"/>
    </w:pPr>
    <w:rPr>
      <w:sz w:val="18"/>
      <w:szCs w:val="20"/>
    </w:rPr>
  </w:style>
  <w:style w:type="character" w:styleId="FollowedHyperlink">
    <w:name w:val="FollowedHyperlink"/>
    <w:uiPriority w:val="99"/>
    <w:semiHidden/>
    <w:unhideWhenUsed/>
    <w:rsid w:val="00C66FE6"/>
    <w:rPr>
      <w:color w:val="954F72"/>
      <w:u w:val="single"/>
    </w:rPr>
  </w:style>
  <w:style w:type="table" w:customStyle="1" w:styleId="DPITable1">
    <w:name w:val="DPI Table1"/>
    <w:basedOn w:val="TableNormal"/>
    <w:next w:val="TableGrid"/>
    <w:uiPriority w:val="39"/>
    <w:rsid w:val="00CD414A"/>
    <w:pPr>
      <w:spacing w:before="60" w:after="60"/>
    </w:pPr>
    <w:rPr>
      <w:rFonts w:ascii="Myriad Pro" w:hAnsi="Myriad Pro"/>
      <w:color w:val="858687"/>
    </w:rPr>
    <w:tblPr>
      <w:tblBorders>
        <w:top w:val="single" w:sz="4" w:space="0" w:color="969393"/>
        <w:left w:val="single" w:sz="4" w:space="0" w:color="969393"/>
        <w:bottom w:val="single" w:sz="4" w:space="0" w:color="969393"/>
        <w:right w:val="single" w:sz="4" w:space="0" w:color="969393"/>
        <w:insideH w:val="single" w:sz="4" w:space="0" w:color="969393"/>
        <w:insideV w:val="single" w:sz="4" w:space="0" w:color="969393"/>
      </w:tblBorders>
    </w:tblPr>
    <w:tblStylePr w:type="firstRow">
      <w:rPr>
        <w:rFonts w:ascii="Segoe UI Emoji" w:hAnsi="Segoe UI Emoji"/>
        <w:color w:val="FFFFFF"/>
        <w:sz w:val="20"/>
      </w:rPr>
      <w:tblPr/>
      <w:tcPr>
        <w:shd w:val="clear" w:color="auto" w:fill="185B82"/>
      </w:tcPr>
    </w:tblStylePr>
  </w:style>
  <w:style w:type="paragraph" w:customStyle="1" w:styleId="Silentheading">
    <w:name w:val="Silent heading"/>
    <w:basedOn w:val="Heading2"/>
    <w:link w:val="SilentheadingChar"/>
    <w:qFormat/>
    <w:rsid w:val="00937F7D"/>
    <w:rPr>
      <w:color w:val="0A7CB9"/>
    </w:rPr>
  </w:style>
  <w:style w:type="paragraph" w:customStyle="1" w:styleId="Headingnumber1">
    <w:name w:val="Heading number 1"/>
    <w:basedOn w:val="ListParagraph"/>
    <w:link w:val="Headingnumber1Char"/>
    <w:qFormat/>
    <w:rsid w:val="00CF5B40"/>
    <w:pPr>
      <w:numPr>
        <w:numId w:val="4"/>
      </w:numPr>
      <w:autoSpaceDE w:val="0"/>
      <w:autoSpaceDN w:val="0"/>
      <w:adjustRightInd w:val="0"/>
      <w:spacing w:before="120" w:after="120" w:line="240" w:lineRule="atLeast"/>
    </w:pPr>
    <w:rPr>
      <w:rFonts w:ascii="Gibson" w:hAnsi="Gibson" w:cs="Arial"/>
      <w:sz w:val="48"/>
      <w:lang w:eastAsia="en-AU"/>
    </w:rPr>
  </w:style>
  <w:style w:type="character" w:customStyle="1" w:styleId="SilentheadingChar">
    <w:name w:val="Silent heading Char"/>
    <w:link w:val="Silentheading"/>
    <w:rsid w:val="00937F7D"/>
    <w:rPr>
      <w:rFonts w:ascii="Arial" w:hAnsi="Arial"/>
      <w:bCs/>
      <w:color w:val="0A7CB9"/>
      <w:sz w:val="40"/>
      <w:szCs w:val="40"/>
      <w:lang w:eastAsia="en-US"/>
    </w:rPr>
  </w:style>
  <w:style w:type="paragraph" w:customStyle="1" w:styleId="Headingnumber2">
    <w:name w:val="Heading number 2"/>
    <w:basedOn w:val="ListParagraph"/>
    <w:link w:val="Headingnumber2Char"/>
    <w:qFormat/>
    <w:rsid w:val="00CF5B40"/>
    <w:pPr>
      <w:numPr>
        <w:ilvl w:val="1"/>
        <w:numId w:val="4"/>
      </w:numPr>
      <w:autoSpaceDE w:val="0"/>
      <w:autoSpaceDN w:val="0"/>
      <w:adjustRightInd w:val="0"/>
      <w:spacing w:before="120" w:after="120" w:line="240" w:lineRule="atLeast"/>
    </w:pPr>
    <w:rPr>
      <w:rFonts w:ascii="Gibson" w:hAnsi="Gibson" w:cs="Arial"/>
      <w:color w:val="0070C0"/>
      <w:sz w:val="40"/>
      <w:lang w:eastAsia="en-AU"/>
    </w:rPr>
  </w:style>
  <w:style w:type="character" w:customStyle="1" w:styleId="Headingnumber1Char">
    <w:name w:val="Heading number 1 Char"/>
    <w:link w:val="Headingnumber1"/>
    <w:rsid w:val="00CF5B40"/>
    <w:rPr>
      <w:rFonts w:ascii="Gibson" w:eastAsia="Times New Roman" w:hAnsi="Gibson" w:cs="Arial"/>
      <w:sz w:val="48"/>
      <w:szCs w:val="22"/>
    </w:rPr>
  </w:style>
  <w:style w:type="paragraph" w:customStyle="1" w:styleId="Headingnumber3">
    <w:name w:val="Heading number 3"/>
    <w:basedOn w:val="ListParagraph"/>
    <w:link w:val="Headingnumber3Char"/>
    <w:qFormat/>
    <w:rsid w:val="00CF5B40"/>
    <w:pPr>
      <w:numPr>
        <w:ilvl w:val="2"/>
        <w:numId w:val="4"/>
      </w:numPr>
      <w:autoSpaceDE w:val="0"/>
      <w:autoSpaceDN w:val="0"/>
      <w:adjustRightInd w:val="0"/>
      <w:spacing w:before="120" w:after="120" w:line="240" w:lineRule="atLeast"/>
    </w:pPr>
    <w:rPr>
      <w:rFonts w:ascii="Gibson" w:hAnsi="Gibson" w:cs="Arial"/>
      <w:color w:val="A6A6A6"/>
      <w:sz w:val="32"/>
      <w:lang w:eastAsia="en-AU"/>
    </w:rPr>
  </w:style>
  <w:style w:type="character" w:customStyle="1" w:styleId="Headingnumber2Char">
    <w:name w:val="Heading number 2 Char"/>
    <w:link w:val="Headingnumber2"/>
    <w:rsid w:val="00CF5B40"/>
    <w:rPr>
      <w:rFonts w:ascii="Gibson" w:eastAsia="Times New Roman" w:hAnsi="Gibson" w:cs="Arial"/>
      <w:color w:val="0070C0"/>
      <w:sz w:val="40"/>
      <w:szCs w:val="22"/>
    </w:rPr>
  </w:style>
  <w:style w:type="paragraph" w:customStyle="1" w:styleId="Headingnumber4">
    <w:name w:val="Heading number 4"/>
    <w:basedOn w:val="ListParagraph"/>
    <w:link w:val="Headingnumber4Char"/>
    <w:qFormat/>
    <w:rsid w:val="00CF5B40"/>
    <w:pPr>
      <w:numPr>
        <w:ilvl w:val="3"/>
        <w:numId w:val="4"/>
      </w:numPr>
      <w:autoSpaceDE w:val="0"/>
      <w:autoSpaceDN w:val="0"/>
      <w:adjustRightInd w:val="0"/>
      <w:spacing w:before="120" w:after="120" w:line="240" w:lineRule="atLeast"/>
    </w:pPr>
    <w:rPr>
      <w:rFonts w:ascii="Gibson" w:hAnsi="Gibson" w:cs="Arial"/>
      <w:color w:val="00ABE6"/>
      <w:sz w:val="28"/>
      <w:lang w:eastAsia="en-AU"/>
    </w:rPr>
  </w:style>
  <w:style w:type="character" w:customStyle="1" w:styleId="Headingnumber3Char">
    <w:name w:val="Heading number 3 Char"/>
    <w:link w:val="Headingnumber3"/>
    <w:rsid w:val="00CF5B40"/>
    <w:rPr>
      <w:rFonts w:ascii="Gibson" w:eastAsia="Times New Roman" w:hAnsi="Gibson" w:cs="Arial"/>
      <w:color w:val="A6A6A6"/>
      <w:sz w:val="32"/>
      <w:szCs w:val="22"/>
    </w:rPr>
  </w:style>
  <w:style w:type="character" w:customStyle="1" w:styleId="Headingnumber4Char">
    <w:name w:val="Heading number 4 Char"/>
    <w:link w:val="Headingnumber4"/>
    <w:rsid w:val="00CF5B40"/>
    <w:rPr>
      <w:rFonts w:ascii="Gibson" w:eastAsia="Times New Roman" w:hAnsi="Gibson" w:cs="Arial"/>
      <w:color w:val="00ABE6"/>
      <w:sz w:val="28"/>
      <w:szCs w:val="22"/>
    </w:rPr>
  </w:style>
  <w:style w:type="paragraph" w:styleId="ListParagraph">
    <w:name w:val="List Paragraph"/>
    <w:basedOn w:val="Normal"/>
    <w:uiPriority w:val="34"/>
    <w:semiHidden/>
    <w:rsid w:val="00CC4530"/>
    <w:pPr>
      <w:ind w:left="720"/>
      <w:contextualSpacing/>
    </w:pPr>
  </w:style>
  <w:style w:type="paragraph" w:customStyle="1" w:styleId="Numberedlist">
    <w:name w:val="Numbered list"/>
    <w:basedOn w:val="Bullet"/>
    <w:qFormat/>
    <w:rsid w:val="00A45D78"/>
    <w:pPr>
      <w:numPr>
        <w:numId w:val="9"/>
      </w:numPr>
    </w:pPr>
  </w:style>
  <w:style w:type="character" w:styleId="CommentReference">
    <w:name w:val="annotation reference"/>
    <w:basedOn w:val="DefaultParagraphFont"/>
    <w:uiPriority w:val="99"/>
    <w:semiHidden/>
    <w:unhideWhenUsed/>
    <w:rsid w:val="00B37483"/>
    <w:rPr>
      <w:sz w:val="16"/>
      <w:szCs w:val="16"/>
    </w:rPr>
  </w:style>
  <w:style w:type="paragraph" w:styleId="CommentText">
    <w:name w:val="annotation text"/>
    <w:basedOn w:val="Normal"/>
    <w:link w:val="CommentTextChar"/>
    <w:uiPriority w:val="99"/>
    <w:semiHidden/>
    <w:unhideWhenUsed/>
    <w:rsid w:val="00B37483"/>
    <w:rPr>
      <w:sz w:val="20"/>
      <w:szCs w:val="20"/>
    </w:rPr>
  </w:style>
  <w:style w:type="character" w:customStyle="1" w:styleId="CommentTextChar">
    <w:name w:val="Comment Text Char"/>
    <w:basedOn w:val="DefaultParagraphFont"/>
    <w:link w:val="CommentText"/>
    <w:uiPriority w:val="99"/>
    <w:semiHidden/>
    <w:rsid w:val="00B37483"/>
    <w:rPr>
      <w:rFonts w:ascii="Times New Roman" w:eastAsia="Times New Roman" w:hAnsi="Times New Roman"/>
      <w:lang w:eastAsia="en-US"/>
    </w:rPr>
  </w:style>
  <w:style w:type="paragraph" w:styleId="CommentSubject">
    <w:name w:val="annotation subject"/>
    <w:basedOn w:val="CommentText"/>
    <w:next w:val="CommentText"/>
    <w:link w:val="CommentSubjectChar"/>
    <w:uiPriority w:val="99"/>
    <w:semiHidden/>
    <w:unhideWhenUsed/>
    <w:rsid w:val="00B37483"/>
    <w:rPr>
      <w:b/>
      <w:bCs/>
    </w:rPr>
  </w:style>
  <w:style w:type="character" w:customStyle="1" w:styleId="CommentSubjectChar">
    <w:name w:val="Comment Subject Char"/>
    <w:basedOn w:val="CommentTextChar"/>
    <w:link w:val="CommentSubject"/>
    <w:uiPriority w:val="99"/>
    <w:semiHidden/>
    <w:rsid w:val="00B37483"/>
    <w:rPr>
      <w:rFonts w:ascii="Times New Roman" w:eastAsia="Times New Roman" w:hAnsi="Times New Roman"/>
      <w:b/>
      <w:bCs/>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56962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toopk\Documents\Templates%20Dec%202017\Resources%20Regulator%20-%20Short%20Publication-Blue-Dec2017-upd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root>
  <DocTitle/>
</root>
</file>

<file path=customXml/item2.xml><?xml version="1.0" encoding="utf-8"?>
<b:Sources xmlns:b="http://schemas.openxmlformats.org/officeDocument/2006/bibliography" xmlns="http://schemas.openxmlformats.org/officeDocument/2006/bibliography" SelectedStyle="\APASixthEditionOfficeOnline.xsl" StyleName="APA" Version="6">
</b:Sources>
</file>

<file path=customXml/itemProps1.xml><?xml version="1.0" encoding="utf-8"?>
<ds:datastoreItem xmlns:ds="http://schemas.openxmlformats.org/officeDocument/2006/customXml" ds:itemID="{180FEE2B-92DD-4DDF-8CD2-B2B446081537}">
  <ds:schemaRefs/>
</ds:datastoreItem>
</file>

<file path=customXml/itemProps2.xml><?xml version="1.0" encoding="utf-8"?>
<ds:datastoreItem xmlns:ds="http://schemas.openxmlformats.org/officeDocument/2006/customXml" ds:itemID="{E90DDB07-7A15-412A-8FB3-68BECAED66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Resources Regulator - Short Publication-Blue-Dec2017-update.dot</Template>
  <TotalTime>24</TotalTime>
  <Pages>2</Pages>
  <Words>444</Words>
  <Characters>2350</Characters>
  <Application>Microsoft Office Word</Application>
  <DocSecurity>0</DocSecurity>
  <Lines>42</Lines>
  <Paragraphs>26</Paragraphs>
  <ScaleCrop>false</ScaleCrop>
  <HeadingPairs>
    <vt:vector size="2" baseType="variant">
      <vt:variant>
        <vt:lpstr>Title</vt:lpstr>
      </vt:variant>
      <vt:variant>
        <vt:i4>1</vt:i4>
      </vt:variant>
    </vt:vector>
  </HeadingPairs>
  <TitlesOfParts>
    <vt:vector size="1" baseType="lpstr">
      <vt:lpstr>Resources Regulator publication</vt:lpstr>
    </vt:vector>
  </TitlesOfParts>
  <Company>NSW Government</Company>
  <LinksUpToDate>false</LinksUpToDate>
  <CharactersWithSpaces>2768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Resources Regulator publication</dc:title>
  <dc:subject>Publication of the NSW Resources Regulator</dc:subject>
  <dc:creator>Kirsten Stoop</dc:creator>
  <cp:keywords>mines, mining, NSW Resources Regulator, mine safety, NSW mine safety, compliance, enforcement</cp:keywords>
  <cp:lastModifiedBy>Debbie Moro</cp:lastModifiedBy>
  <cp:revision>7</cp:revision>
  <cp:lastPrinted>2017-12-04T06:06:00Z</cp:lastPrinted>
  <dcterms:created xsi:type="dcterms:W3CDTF">2018-06-12T22:51:00Z</dcterms:created>
  <dcterms:modified xsi:type="dcterms:W3CDTF">2024-10-10T01:42:00Z</dcterms:modified>
</cp:coreProperties>
</file>