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70CB" w14:textId="2943AB7C" w:rsidR="008E1BEC" w:rsidRPr="00516538" w:rsidRDefault="00492654" w:rsidP="00516538">
      <w:pPr>
        <w:pStyle w:val="Smallbodycopy"/>
      </w:pPr>
      <w:r>
        <w:t>December</w:t>
      </w:r>
      <w:r w:rsidR="002B7A49">
        <w:t xml:space="preserve"> 2023</w:t>
      </w:r>
    </w:p>
    <w:p w14:paraId="04240639" w14:textId="4BA59ACC" w:rsidR="00A77DD0" w:rsidRDefault="002E23DD" w:rsidP="00F84060">
      <w:pPr>
        <w:pStyle w:val="Smallbodycopy"/>
        <w:rPr>
          <w:rFonts w:asciiTheme="majorHAnsi" w:hAnsiTheme="majorHAnsi"/>
        </w:rPr>
      </w:pPr>
      <w:r>
        <w:rPr>
          <w:rFonts w:asciiTheme="majorHAnsi" w:hAnsiTheme="majorHAnsi"/>
          <w:sz w:val="36"/>
          <w:szCs w:val="22"/>
        </w:rPr>
        <w:t xml:space="preserve">Drillcore </w:t>
      </w:r>
      <w:r w:rsidR="00772D90">
        <w:rPr>
          <w:rFonts w:asciiTheme="majorHAnsi" w:hAnsiTheme="majorHAnsi"/>
          <w:sz w:val="36"/>
          <w:szCs w:val="22"/>
        </w:rPr>
        <w:t>inspection</w:t>
      </w:r>
      <w:r>
        <w:rPr>
          <w:rFonts w:asciiTheme="majorHAnsi" w:hAnsiTheme="majorHAnsi"/>
          <w:sz w:val="36"/>
          <w:szCs w:val="22"/>
        </w:rPr>
        <w:t xml:space="preserve"> sheet</w:t>
      </w:r>
    </w:p>
    <w:p w14:paraId="750F7073" w14:textId="2031EBE3" w:rsidR="00FE3150" w:rsidRDefault="00FE3150" w:rsidP="00A77DD0">
      <w:pPr>
        <w:pStyle w:val="Heading1"/>
      </w:pPr>
    </w:p>
    <w:p w14:paraId="6C59F15F" w14:textId="77777777" w:rsidR="00A77DD0" w:rsidRDefault="00A77DD0" w:rsidP="001023FE">
      <w:pPr>
        <w:pStyle w:val="Heading1"/>
      </w:pPr>
    </w:p>
    <w:p w14:paraId="518DC49E" w14:textId="77777777" w:rsidR="001023FE" w:rsidRDefault="001023FE" w:rsidP="001023FE">
      <w:pPr>
        <w:pStyle w:val="Heading1"/>
      </w:pPr>
      <w:r>
        <w:t>Lodgement information</w:t>
      </w:r>
    </w:p>
    <w:p w14:paraId="175F4048" w14:textId="77777777" w:rsidR="001023FE" w:rsidRPr="001023FE" w:rsidRDefault="001023FE" w:rsidP="001E2659">
      <w:pPr>
        <w:pStyle w:val="BodyText"/>
      </w:pPr>
      <w:r w:rsidRPr="001023FE">
        <w:t xml:space="preserve">Mining, Exploration and Geoscience </w:t>
      </w:r>
    </w:p>
    <w:p w14:paraId="3C31B936" w14:textId="10111C4F" w:rsidR="001023FE" w:rsidRDefault="002E23DD" w:rsidP="001E2659">
      <w:pPr>
        <w:pStyle w:val="BodyText"/>
      </w:pPr>
      <w:r>
        <w:t>Manager Core Library</w:t>
      </w:r>
    </w:p>
    <w:p w14:paraId="7B77C395" w14:textId="703C27AC" w:rsidR="002E23DD" w:rsidRDefault="002E23DD" w:rsidP="001E2659">
      <w:pPr>
        <w:pStyle w:val="BodyText"/>
      </w:pPr>
      <w:r>
        <w:t>947</w:t>
      </w:r>
      <w:r w:rsidR="00492654">
        <w:t>–</w:t>
      </w:r>
      <w:r>
        <w:t>953 Londonderry Road</w:t>
      </w:r>
    </w:p>
    <w:p w14:paraId="0CF4CFED" w14:textId="7E2B3A70" w:rsidR="002E23DD" w:rsidRPr="001023FE" w:rsidRDefault="002E23DD" w:rsidP="001E2659">
      <w:pPr>
        <w:pStyle w:val="BodyText"/>
      </w:pPr>
      <w:r>
        <w:t>Londonderry, NSW 2753</w:t>
      </w:r>
    </w:p>
    <w:p w14:paraId="5A9B2927" w14:textId="24167948" w:rsidR="001023FE" w:rsidRPr="001023FE" w:rsidRDefault="001023FE" w:rsidP="001E2659">
      <w:pPr>
        <w:pStyle w:val="BodyText"/>
      </w:pPr>
      <w:r w:rsidRPr="001023FE">
        <w:t>Phone</w:t>
      </w:r>
      <w:r w:rsidR="00492654">
        <w:t>:</w:t>
      </w:r>
      <w:r w:rsidRPr="001023FE">
        <w:t xml:space="preserve"> +61 2 </w:t>
      </w:r>
      <w:r w:rsidR="002E23DD">
        <w:t>4777 7800 Fax +61 2 4777 7893</w:t>
      </w:r>
    </w:p>
    <w:p w14:paraId="0D86A386" w14:textId="23E024E3" w:rsidR="001023FE" w:rsidRPr="001023FE" w:rsidRDefault="00C071C1" w:rsidP="001E2659">
      <w:pPr>
        <w:pStyle w:val="BodyText"/>
      </w:pPr>
      <w:r>
        <w:t>E</w:t>
      </w:r>
      <w:r w:rsidR="00492654">
        <w:t>mail:</w:t>
      </w:r>
      <w:r>
        <w:t xml:space="preserve"> corelibrary.admin@geoscience.nsw.gov.au</w:t>
      </w:r>
    </w:p>
    <w:p w14:paraId="013C03CE" w14:textId="77777777" w:rsidR="001023FE" w:rsidRDefault="001023FE" w:rsidP="001023FE">
      <w:pPr>
        <w:pStyle w:val="Heading2"/>
      </w:pPr>
      <w:r>
        <w:t>Note</w:t>
      </w:r>
    </w:p>
    <w:p w14:paraId="3648F60C" w14:textId="31A32E6A" w:rsidR="001A654A" w:rsidRDefault="002E23DD" w:rsidP="001E2659">
      <w:pPr>
        <w:pStyle w:val="BodyText"/>
        <w:numPr>
          <w:ilvl w:val="0"/>
          <w:numId w:val="35"/>
        </w:numPr>
      </w:pPr>
      <w:r>
        <w:t>One week’s notice is required for inspection</w:t>
      </w:r>
    </w:p>
    <w:p w14:paraId="5C386C0D" w14:textId="148C9B9D" w:rsidR="002E23DD" w:rsidRDefault="002E23DD" w:rsidP="001E2659">
      <w:pPr>
        <w:pStyle w:val="BodyText"/>
        <w:numPr>
          <w:ilvl w:val="0"/>
          <w:numId w:val="35"/>
        </w:numPr>
      </w:pPr>
      <w:r>
        <w:t>If sampling, results must be sent to the Manager Core Library within 3 months of sampling with the results reported in the exploration reporting template.</w:t>
      </w:r>
    </w:p>
    <w:p w14:paraId="713A81B7" w14:textId="6C8F45B6" w:rsidR="002E23DD" w:rsidRDefault="002E23DD" w:rsidP="001E2659">
      <w:pPr>
        <w:pStyle w:val="BodyText"/>
      </w:pPr>
    </w:p>
    <w:p w14:paraId="31DF4A16" w14:textId="4B523DA4" w:rsidR="002E23DD" w:rsidRDefault="002E23DD" w:rsidP="001E2659">
      <w:pPr>
        <w:pStyle w:val="BodyText"/>
      </w:pPr>
    </w:p>
    <w:p w14:paraId="2D138D0D" w14:textId="77777777" w:rsidR="00D0417D" w:rsidRDefault="00D0417D" w:rsidP="001E2659">
      <w:pPr>
        <w:pStyle w:val="BodyText"/>
      </w:pPr>
    </w:p>
    <w:p w14:paraId="28140B65" w14:textId="39C8881A" w:rsidR="00AE06E1" w:rsidRDefault="00AE06E1" w:rsidP="00A77DD0">
      <w:pPr>
        <w:pStyle w:val="Footnote"/>
      </w:pPr>
      <w:r w:rsidRPr="00604A6E">
        <w:t xml:space="preserve">© State of New South Wales through Regional NSW </w:t>
      </w:r>
      <w:r w:rsidR="00C9435B">
        <w:t>202</w:t>
      </w:r>
      <w:r w:rsidR="002B7A49">
        <w:t>3</w:t>
      </w:r>
      <w:r w:rsidR="007363AB">
        <w:t>.</w:t>
      </w:r>
      <w:r w:rsidRPr="00604A6E">
        <w:t xml:space="preserve"> The information contained in this publication is based on knowledge and understanding at the time of writing </w:t>
      </w:r>
      <w:r w:rsidR="002B7A49">
        <w:t>November 2023</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405DDC9" w14:textId="77777777" w:rsidR="00A77DD0" w:rsidRDefault="00A77DD0" w:rsidP="00A77DD0">
      <w:pPr>
        <w:pStyle w:val="Footnote"/>
      </w:pPr>
      <w:bookmarkStart w:id="0" w:name="_Hlk106266688"/>
    </w:p>
    <w:p w14:paraId="101A356C" w14:textId="77777777" w:rsidR="00A77DD0" w:rsidRPr="00E13861" w:rsidRDefault="00A77DD0" w:rsidP="00A77DD0">
      <w:pPr>
        <w:pStyle w:val="Footnote"/>
      </w:pPr>
      <w:r w:rsidRPr="004456C4">
        <w:t>Privacy</w:t>
      </w:r>
      <w:r w:rsidRPr="00E13861">
        <w:t xml:space="preserve"> statement </w:t>
      </w:r>
    </w:p>
    <w:p w14:paraId="58803C10" w14:textId="77777777" w:rsidR="00A77DD0" w:rsidRPr="00A77DD0" w:rsidRDefault="00A77DD0" w:rsidP="00A77DD0">
      <w:pPr>
        <w:pStyle w:val="Footnote"/>
      </w:pPr>
      <w:r w:rsidRPr="00A77DD0">
        <w:t xml:space="preserve">This information is collected by the Department for the purposes of assessing an application for an authorisation or an application associated with an authority as required by the Mining Act 1992 or Mining Regulation 2016. </w:t>
      </w:r>
    </w:p>
    <w:p w14:paraId="4A8D04C2" w14:textId="77777777" w:rsidR="00A77DD0" w:rsidRPr="00A77DD0" w:rsidRDefault="00A77DD0" w:rsidP="00A77DD0">
      <w:pPr>
        <w:pStyle w:val="Footnote"/>
      </w:pPr>
      <w:r w:rsidRPr="00A77DD0">
        <w:t xml:space="preserve">This information may also be used by the Department to comply with its public register and record-keeping requirements under the Mining Act 1992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1EFC633D" w14:textId="77777777" w:rsidR="00A77DD0" w:rsidRPr="00EA4C46" w:rsidRDefault="00A77DD0" w:rsidP="00A77DD0">
      <w:pPr>
        <w:pStyle w:val="Footnote"/>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p w14:paraId="5377F00E" w14:textId="77777777" w:rsidR="001023FE" w:rsidRDefault="00A77DD0" w:rsidP="001A654A">
      <w:pPr>
        <w:pStyle w:val="Footnote"/>
      </w:pPr>
      <w:r w:rsidRPr="00EA4C46">
        <w:t xml:space="preserve">You may apply to the Department to access and correct any personal information the Department holds about you if that information is inaccurate, incomplete, not relevant or out of date. </w:t>
      </w:r>
      <w:bookmarkEnd w:id="0"/>
      <w:r w:rsidR="001023FE">
        <w:br w:type="page"/>
      </w:r>
    </w:p>
    <w:p w14:paraId="0160D055" w14:textId="77025283" w:rsidR="002A1E81" w:rsidRDefault="002E23DD" w:rsidP="001E2659">
      <w:pPr>
        <w:pStyle w:val="Headingnumbered1"/>
      </w:pPr>
      <w:r>
        <w:lastRenderedPageBreak/>
        <w:t>Contact</w:t>
      </w:r>
    </w:p>
    <w:tbl>
      <w:tblPr>
        <w:tblStyle w:val="ListTable4-Accent2"/>
        <w:tblW w:w="0" w:type="auto"/>
        <w:tblLook w:val="0620" w:firstRow="1" w:lastRow="0" w:firstColumn="0" w:lastColumn="0" w:noHBand="1" w:noVBand="1"/>
        <w:tblDescription w:val="1st Transferee/s details"/>
      </w:tblPr>
      <w:tblGrid>
        <w:gridCol w:w="3114"/>
        <w:gridCol w:w="6514"/>
      </w:tblGrid>
      <w:tr w:rsidR="009F4CAD" w:rsidRPr="009F4CAD" w14:paraId="3DB416C2" w14:textId="77777777" w:rsidTr="009F4CA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7E4C05B" w14:textId="7EF8E180" w:rsidR="009F4CAD" w:rsidRPr="009F4CAD" w:rsidRDefault="002E23DD" w:rsidP="009F4CAD">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Please provide contact details</w:t>
            </w:r>
          </w:p>
        </w:tc>
      </w:tr>
      <w:tr w:rsidR="009F4CAD" w:rsidRPr="009F4CAD" w14:paraId="451CA4E2" w14:textId="77777777" w:rsidTr="006E6F69">
        <w:tc>
          <w:tcPr>
            <w:tcW w:w="3114" w:type="dxa"/>
          </w:tcPr>
          <w:p w14:paraId="40D9F70E" w14:textId="00D87298" w:rsidR="009F4CAD" w:rsidRPr="009F4CAD" w:rsidRDefault="002E23DD"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Organisation name (in full)</w:t>
            </w:r>
          </w:p>
        </w:tc>
        <w:tc>
          <w:tcPr>
            <w:tcW w:w="6514" w:type="dxa"/>
          </w:tcPr>
          <w:p w14:paraId="04E7A11E"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9F4CAD" w:rsidRPr="009F4CAD" w14:paraId="0AF16334" w14:textId="77777777" w:rsidTr="006E6F69">
        <w:tc>
          <w:tcPr>
            <w:tcW w:w="3114" w:type="dxa"/>
          </w:tcPr>
          <w:p w14:paraId="135C344A" w14:textId="7013AE88" w:rsidR="009F4CAD" w:rsidRPr="009F4CAD" w:rsidRDefault="002E23DD"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Department/</w:t>
            </w:r>
            <w:r w:rsidR="00492654">
              <w:rPr>
                <w:rFonts w:asciiTheme="minorHAnsi" w:hAnsiTheme="minorHAnsi" w:cs="Times New Roman"/>
                <w:color w:val="auto"/>
                <w:lang w:eastAsia="en-US"/>
              </w:rPr>
              <w:t>o</w:t>
            </w:r>
            <w:r w:rsidR="004B00B3">
              <w:rPr>
                <w:rFonts w:asciiTheme="minorHAnsi" w:hAnsiTheme="minorHAnsi" w:cs="Times New Roman"/>
                <w:color w:val="auto"/>
                <w:lang w:eastAsia="en-US"/>
              </w:rPr>
              <w:t>rganisation</w:t>
            </w:r>
          </w:p>
        </w:tc>
        <w:tc>
          <w:tcPr>
            <w:tcW w:w="6514" w:type="dxa"/>
          </w:tcPr>
          <w:p w14:paraId="534EA3DE"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2E23DD" w:rsidRPr="009F4CAD" w14:paraId="4921326F" w14:textId="77777777" w:rsidTr="006E6F69">
        <w:tc>
          <w:tcPr>
            <w:tcW w:w="3114" w:type="dxa"/>
          </w:tcPr>
          <w:p w14:paraId="40FC19A3" w14:textId="781B0B6C" w:rsidR="002E23DD" w:rsidRDefault="002E23DD"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Contact name</w:t>
            </w:r>
          </w:p>
        </w:tc>
        <w:tc>
          <w:tcPr>
            <w:tcW w:w="6514" w:type="dxa"/>
          </w:tcPr>
          <w:p w14:paraId="22704C05" w14:textId="445401B1" w:rsidR="002E23DD" w:rsidRPr="009F4CAD" w:rsidRDefault="002E23D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9F4CAD" w:rsidRPr="009F4CAD" w14:paraId="4541E426" w14:textId="77777777" w:rsidTr="006E6F69">
        <w:tc>
          <w:tcPr>
            <w:tcW w:w="3114" w:type="dxa"/>
          </w:tcPr>
          <w:p w14:paraId="6977766A"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t>Contact email</w:t>
            </w:r>
          </w:p>
        </w:tc>
        <w:tc>
          <w:tcPr>
            <w:tcW w:w="6514" w:type="dxa"/>
          </w:tcPr>
          <w:p w14:paraId="2706A703"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bookmarkStart w:id="1" w:name="Text19"/>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bookmarkEnd w:id="1"/>
          </w:p>
        </w:tc>
      </w:tr>
      <w:tr w:rsidR="009F4CAD" w:rsidRPr="009F4CAD" w14:paraId="54A04DB8" w14:textId="77777777" w:rsidTr="006E6F69">
        <w:tc>
          <w:tcPr>
            <w:tcW w:w="3114" w:type="dxa"/>
          </w:tcPr>
          <w:p w14:paraId="0BDA5947" w14:textId="42D655F4" w:rsidR="009F4CAD" w:rsidRPr="009F4CAD" w:rsidRDefault="00555127"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Phone </w:t>
            </w:r>
            <w:r w:rsidR="00492654">
              <w:rPr>
                <w:rFonts w:asciiTheme="minorHAnsi" w:hAnsiTheme="minorHAnsi" w:cs="Times New Roman"/>
                <w:color w:val="auto"/>
                <w:lang w:eastAsia="en-US"/>
              </w:rPr>
              <w:t>n</w:t>
            </w:r>
            <w:r>
              <w:rPr>
                <w:rFonts w:asciiTheme="minorHAnsi" w:hAnsiTheme="minorHAnsi" w:cs="Times New Roman"/>
                <w:color w:val="auto"/>
                <w:lang w:eastAsia="en-US"/>
              </w:rPr>
              <w:t>umber</w:t>
            </w:r>
          </w:p>
        </w:tc>
        <w:tc>
          <w:tcPr>
            <w:tcW w:w="6514" w:type="dxa"/>
          </w:tcPr>
          <w:p w14:paraId="529FB99B"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bookmarkStart w:id="2" w:name="Text20"/>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bookmarkEnd w:id="2"/>
          </w:p>
        </w:tc>
      </w:tr>
      <w:tr w:rsidR="009F4CAD" w:rsidRPr="009F4CAD" w14:paraId="11F575B7" w14:textId="77777777" w:rsidTr="006E6F69">
        <w:tc>
          <w:tcPr>
            <w:tcW w:w="3114" w:type="dxa"/>
          </w:tcPr>
          <w:p w14:paraId="24D26097" w14:textId="76E4E8B6" w:rsidR="009F4CAD" w:rsidRPr="009F4CAD" w:rsidRDefault="002E23DD"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Address</w:t>
            </w:r>
          </w:p>
        </w:tc>
        <w:tc>
          <w:tcPr>
            <w:tcW w:w="6514" w:type="dxa"/>
          </w:tcPr>
          <w:p w14:paraId="35D0450B"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0"/>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9F4CAD" w:rsidRPr="009F4CAD" w14:paraId="4798D661" w14:textId="77777777" w:rsidTr="006E6F69">
        <w:trPr>
          <w:trHeight w:val="347"/>
        </w:trPr>
        <w:tc>
          <w:tcPr>
            <w:tcW w:w="3114" w:type="dxa"/>
            <w:vMerge w:val="restart"/>
          </w:tcPr>
          <w:p w14:paraId="10B1A23C"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t>Postal address</w:t>
            </w:r>
          </w:p>
        </w:tc>
        <w:tc>
          <w:tcPr>
            <w:tcW w:w="6514" w:type="dxa"/>
          </w:tcPr>
          <w:p w14:paraId="09A9867B"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Check58"/>
                  <w:enabled/>
                  <w:calcOnExit w:val="0"/>
                  <w:checkBox>
                    <w:sizeAuto/>
                    <w:default w:val="0"/>
                  </w:checkBox>
                </w:ffData>
              </w:fldChar>
            </w:r>
            <w:r w:rsidRPr="009F4CA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fldChar w:fldCharType="end"/>
            </w:r>
            <w:r w:rsidRPr="009F4CAD">
              <w:rPr>
                <w:rFonts w:asciiTheme="minorHAnsi" w:hAnsiTheme="minorHAnsi" w:cs="Times New Roman"/>
                <w:color w:val="auto"/>
                <w:lang w:eastAsia="en-US"/>
              </w:rPr>
              <w:t xml:space="preserve">  Same as above</w:t>
            </w:r>
          </w:p>
        </w:tc>
      </w:tr>
      <w:tr w:rsidR="009F4CAD" w:rsidRPr="009F4CAD" w14:paraId="2E52553B" w14:textId="77777777" w:rsidTr="006E6F69">
        <w:trPr>
          <w:trHeight w:val="347"/>
        </w:trPr>
        <w:tc>
          <w:tcPr>
            <w:tcW w:w="3114" w:type="dxa"/>
            <w:vMerge/>
          </w:tcPr>
          <w:p w14:paraId="4D651BD5" w14:textId="77777777" w:rsidR="009F4CAD" w:rsidRPr="009F4CAD" w:rsidRDefault="009F4CAD" w:rsidP="009F4CAD">
            <w:pPr>
              <w:suppressAutoHyphens w:val="0"/>
              <w:spacing w:before="60" w:after="60"/>
              <w:rPr>
                <w:rFonts w:asciiTheme="minorHAnsi" w:hAnsiTheme="minorHAnsi" w:cs="Times New Roman"/>
                <w:color w:val="auto"/>
                <w:lang w:eastAsia="en-US"/>
              </w:rPr>
            </w:pPr>
          </w:p>
        </w:tc>
        <w:tc>
          <w:tcPr>
            <w:tcW w:w="6514" w:type="dxa"/>
          </w:tcPr>
          <w:p w14:paraId="3AE996FE"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40"/>
                  <w:enabled/>
                  <w:calcOnExit w:val="0"/>
                  <w:textInput>
                    <w:default w:val="Enter here if different"/>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Enter here if different</w:t>
            </w:r>
            <w:r w:rsidRPr="009F4CAD">
              <w:rPr>
                <w:rFonts w:asciiTheme="minorHAnsi" w:hAnsiTheme="minorHAnsi" w:cs="Times New Roman"/>
                <w:color w:val="auto"/>
                <w:lang w:eastAsia="en-US"/>
              </w:rPr>
              <w:fldChar w:fldCharType="end"/>
            </w:r>
          </w:p>
        </w:tc>
      </w:tr>
      <w:tr w:rsidR="006E6F69" w:rsidRPr="009F4CAD" w14:paraId="3A2F8A53" w14:textId="77777777" w:rsidTr="006E6F69">
        <w:trPr>
          <w:trHeight w:val="347"/>
        </w:trPr>
        <w:tc>
          <w:tcPr>
            <w:tcW w:w="3114" w:type="dxa"/>
          </w:tcPr>
          <w:p w14:paraId="5CF18248" w14:textId="7556CE27" w:rsidR="006E6F69" w:rsidRPr="009F4CAD" w:rsidRDefault="006E6F69"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Inspection </w:t>
            </w:r>
            <w:r w:rsidR="00492654">
              <w:rPr>
                <w:rFonts w:asciiTheme="minorHAnsi" w:hAnsiTheme="minorHAnsi" w:cs="Times New Roman"/>
                <w:color w:val="auto"/>
                <w:lang w:eastAsia="en-US"/>
              </w:rPr>
              <w:t>d</w:t>
            </w:r>
            <w:r>
              <w:rPr>
                <w:rFonts w:asciiTheme="minorHAnsi" w:hAnsiTheme="minorHAnsi" w:cs="Times New Roman"/>
                <w:color w:val="auto"/>
                <w:lang w:eastAsia="en-US"/>
              </w:rPr>
              <w:t>ate</w:t>
            </w:r>
          </w:p>
        </w:tc>
        <w:tc>
          <w:tcPr>
            <w:tcW w:w="6514" w:type="dxa"/>
          </w:tcPr>
          <w:p w14:paraId="381FE20B" w14:textId="1C301C68" w:rsidR="006E6F69" w:rsidRPr="009F4CAD" w:rsidRDefault="006E6F69"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0"/>
                  <w:enabled/>
                  <w:calcOnExit w:val="0"/>
                  <w:textInput>
                    <w:type w:val="date"/>
                  </w:textInput>
                </w:ffData>
              </w:fldChar>
            </w:r>
            <w:bookmarkStart w:id="3" w:name="Text200"/>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3"/>
          </w:p>
        </w:tc>
      </w:tr>
      <w:tr w:rsidR="006E6F69" w:rsidRPr="009F4CAD" w14:paraId="4107308E" w14:textId="77777777" w:rsidTr="006E6F69">
        <w:trPr>
          <w:trHeight w:val="347"/>
        </w:trPr>
        <w:tc>
          <w:tcPr>
            <w:tcW w:w="3114" w:type="dxa"/>
          </w:tcPr>
          <w:p w14:paraId="75FFA88D" w14:textId="3D93C037" w:rsidR="006E6F69" w:rsidRDefault="006E6F69"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Estimated </w:t>
            </w:r>
            <w:r w:rsidR="00492654">
              <w:rPr>
                <w:rFonts w:asciiTheme="minorHAnsi" w:hAnsiTheme="minorHAnsi" w:cs="Times New Roman"/>
                <w:color w:val="auto"/>
                <w:lang w:eastAsia="en-US"/>
              </w:rPr>
              <w:t>t</w:t>
            </w:r>
            <w:r>
              <w:rPr>
                <w:rFonts w:asciiTheme="minorHAnsi" w:hAnsiTheme="minorHAnsi" w:cs="Times New Roman"/>
                <w:color w:val="auto"/>
                <w:lang w:eastAsia="en-US"/>
              </w:rPr>
              <w:t xml:space="preserve">ime of </w:t>
            </w:r>
            <w:r w:rsidR="00492654">
              <w:rPr>
                <w:rFonts w:asciiTheme="minorHAnsi" w:hAnsiTheme="minorHAnsi" w:cs="Times New Roman"/>
                <w:color w:val="auto"/>
                <w:lang w:eastAsia="en-US"/>
              </w:rPr>
              <w:t>a</w:t>
            </w:r>
            <w:r>
              <w:rPr>
                <w:rFonts w:asciiTheme="minorHAnsi" w:hAnsiTheme="minorHAnsi" w:cs="Times New Roman"/>
                <w:color w:val="auto"/>
                <w:lang w:eastAsia="en-US"/>
              </w:rPr>
              <w:t>rrival</w:t>
            </w:r>
          </w:p>
        </w:tc>
        <w:tc>
          <w:tcPr>
            <w:tcW w:w="6514" w:type="dxa"/>
          </w:tcPr>
          <w:p w14:paraId="6BF21471" w14:textId="7F113C5C" w:rsidR="006E6F69" w:rsidRDefault="006E6F69"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0"/>
                  <w:enabled/>
                  <w:calcOnExit w:val="0"/>
                  <w:textInput>
                    <w:type w:val="date"/>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bl>
    <w:p w14:paraId="46C07B5D" w14:textId="44B6736C" w:rsidR="002E23DD" w:rsidRDefault="002E23DD" w:rsidP="001E2659">
      <w:pPr>
        <w:pStyle w:val="Headingnumbered1"/>
      </w:pPr>
      <w:r>
        <w:t>Drillholes/samples required for inspection</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1st Transferee/s details"/>
      </w:tblPr>
      <w:tblGrid>
        <w:gridCol w:w="1240"/>
        <w:gridCol w:w="1765"/>
        <w:gridCol w:w="13"/>
        <w:gridCol w:w="1471"/>
        <w:gridCol w:w="1533"/>
        <w:gridCol w:w="2316"/>
        <w:gridCol w:w="1856"/>
      </w:tblGrid>
      <w:tr w:rsidR="00A5465B" w14:paraId="08E589F7" w14:textId="7F30A2D5" w:rsidTr="00EB7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vMerge w:val="restart"/>
            <w:tcBorders>
              <w:top w:val="none" w:sz="0" w:space="0" w:color="auto"/>
              <w:left w:val="none" w:sz="0" w:space="0" w:color="auto"/>
              <w:bottom w:val="none" w:sz="0" w:space="0" w:color="auto"/>
            </w:tcBorders>
          </w:tcPr>
          <w:p w14:paraId="4D07ACE4" w14:textId="69873433" w:rsidR="00A5465B" w:rsidRDefault="00A5465B" w:rsidP="001E2659">
            <w:pPr>
              <w:pStyle w:val="BodyText"/>
            </w:pPr>
            <w:r>
              <w:t>Prospect</w:t>
            </w:r>
          </w:p>
        </w:tc>
        <w:tc>
          <w:tcPr>
            <w:tcW w:w="1778" w:type="dxa"/>
            <w:gridSpan w:val="2"/>
            <w:vMerge w:val="restart"/>
            <w:tcBorders>
              <w:top w:val="none" w:sz="0" w:space="0" w:color="auto"/>
              <w:bottom w:val="none" w:sz="0" w:space="0" w:color="auto"/>
            </w:tcBorders>
          </w:tcPr>
          <w:p w14:paraId="1A93E766" w14:textId="31BB9733" w:rsidR="00A5465B" w:rsidRDefault="00A5465B" w:rsidP="001E2659">
            <w:pPr>
              <w:pStyle w:val="BodyText"/>
              <w:cnfStyle w:val="100000000000" w:firstRow="1" w:lastRow="0" w:firstColumn="0" w:lastColumn="0" w:oddVBand="0" w:evenVBand="0" w:oddHBand="0" w:evenHBand="0" w:firstRowFirstColumn="0" w:firstRowLastColumn="0" w:lastRowFirstColumn="0" w:lastRowLastColumn="0"/>
            </w:pPr>
            <w:r>
              <w:t>Drillhole name/number</w:t>
            </w:r>
          </w:p>
        </w:tc>
        <w:tc>
          <w:tcPr>
            <w:tcW w:w="3004" w:type="dxa"/>
            <w:gridSpan w:val="2"/>
            <w:tcBorders>
              <w:top w:val="none" w:sz="0" w:space="0" w:color="auto"/>
              <w:bottom w:val="none" w:sz="0" w:space="0" w:color="auto"/>
            </w:tcBorders>
          </w:tcPr>
          <w:p w14:paraId="5031D018" w14:textId="02B45C9F" w:rsidR="00A5465B" w:rsidRPr="00A5465B" w:rsidRDefault="00A5465B" w:rsidP="001E2659">
            <w:pPr>
              <w:pStyle w:val="BodyText"/>
              <w:cnfStyle w:val="100000000000" w:firstRow="1" w:lastRow="0" w:firstColumn="0" w:lastColumn="0" w:oddVBand="0" w:evenVBand="0" w:oddHBand="0" w:evenHBand="0" w:firstRowFirstColumn="0" w:firstRowLastColumn="0" w:lastRowFirstColumn="0" w:lastRowLastColumn="0"/>
            </w:pPr>
            <w:r w:rsidRPr="00A5465B">
              <w:t>Depth interval to be viewed</w:t>
            </w:r>
          </w:p>
        </w:tc>
        <w:tc>
          <w:tcPr>
            <w:tcW w:w="2316" w:type="dxa"/>
            <w:vMerge w:val="restart"/>
            <w:tcBorders>
              <w:top w:val="none" w:sz="0" w:space="0" w:color="auto"/>
              <w:bottom w:val="none" w:sz="0" w:space="0" w:color="auto"/>
            </w:tcBorders>
          </w:tcPr>
          <w:p w14:paraId="372105BA" w14:textId="6C82EF26" w:rsidR="00A5465B" w:rsidRDefault="00A5465B" w:rsidP="001E2659">
            <w:pPr>
              <w:pStyle w:val="BodyText"/>
              <w:cnfStyle w:val="100000000000" w:firstRow="1" w:lastRow="0" w:firstColumn="0" w:lastColumn="0" w:oddVBand="0" w:evenVBand="0" w:oddHBand="0" w:evenHBand="0" w:firstRowFirstColumn="0" w:firstRowLastColumn="0" w:lastRowFirstColumn="0" w:lastRowLastColumn="0"/>
            </w:pPr>
            <w:r>
              <w:t>Hole drilled by company</w:t>
            </w:r>
          </w:p>
        </w:tc>
        <w:tc>
          <w:tcPr>
            <w:tcW w:w="1856" w:type="dxa"/>
            <w:vMerge w:val="restart"/>
            <w:tcBorders>
              <w:top w:val="none" w:sz="0" w:space="0" w:color="auto"/>
              <w:bottom w:val="none" w:sz="0" w:space="0" w:color="auto"/>
              <w:right w:val="none" w:sz="0" w:space="0" w:color="auto"/>
            </w:tcBorders>
          </w:tcPr>
          <w:p w14:paraId="07E3BA92" w14:textId="1D2DFFEE" w:rsidR="00A5465B" w:rsidRDefault="00A5465B" w:rsidP="001E2659">
            <w:pPr>
              <w:pStyle w:val="BodyText"/>
              <w:cnfStyle w:val="100000000000" w:firstRow="1" w:lastRow="0" w:firstColumn="0" w:lastColumn="0" w:oddVBand="0" w:evenVBand="0" w:oddHBand="0" w:evenHBand="0" w:firstRowFirstColumn="0" w:firstRowLastColumn="0" w:lastRowFirstColumn="0" w:lastRowLastColumn="0"/>
            </w:pPr>
            <w:r>
              <w:t>Core library location</w:t>
            </w:r>
          </w:p>
        </w:tc>
      </w:tr>
      <w:tr w:rsidR="00A5465B" w14:paraId="648466E7" w14:textId="77777777" w:rsidTr="00EB7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vMerge/>
          </w:tcPr>
          <w:p w14:paraId="4550BA2C" w14:textId="77777777" w:rsidR="00A5465B" w:rsidRDefault="00A5465B" w:rsidP="001E2659">
            <w:pPr>
              <w:pStyle w:val="BodyText"/>
            </w:pPr>
          </w:p>
        </w:tc>
        <w:tc>
          <w:tcPr>
            <w:tcW w:w="1778" w:type="dxa"/>
            <w:gridSpan w:val="2"/>
            <w:vMerge/>
          </w:tcPr>
          <w:p w14:paraId="4502FCB5" w14:textId="77777777" w:rsidR="00A5465B"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471" w:type="dxa"/>
            <w:shd w:val="clear" w:color="auto" w:fill="D1F2FF" w:themeFill="accent4" w:themeFillTint="66"/>
          </w:tcPr>
          <w:p w14:paraId="66376D9C" w14:textId="67AE5AB6" w:rsidR="00A5465B" w:rsidRPr="00A5465B" w:rsidRDefault="00A5465B" w:rsidP="001E2659">
            <w:pPr>
              <w:pStyle w:val="BodyText"/>
              <w:cnfStyle w:val="000000100000" w:firstRow="0" w:lastRow="0" w:firstColumn="0" w:lastColumn="0" w:oddVBand="0" w:evenVBand="0" w:oddHBand="1" w:evenHBand="0" w:firstRowFirstColumn="0" w:firstRowLastColumn="0" w:lastRowFirstColumn="0" w:lastRowLastColumn="0"/>
            </w:pPr>
            <w:r w:rsidRPr="00A5465B">
              <w:t xml:space="preserve">From (m) </w:t>
            </w:r>
          </w:p>
        </w:tc>
        <w:tc>
          <w:tcPr>
            <w:tcW w:w="1533" w:type="dxa"/>
            <w:shd w:val="clear" w:color="auto" w:fill="D1F2FF" w:themeFill="accent4" w:themeFillTint="66"/>
          </w:tcPr>
          <w:p w14:paraId="1EA5739D" w14:textId="26DAF4E0" w:rsidR="00A5465B" w:rsidRPr="00A5465B" w:rsidRDefault="00A5465B" w:rsidP="001E2659">
            <w:pPr>
              <w:pStyle w:val="BodyText"/>
              <w:cnfStyle w:val="000000100000" w:firstRow="0" w:lastRow="0" w:firstColumn="0" w:lastColumn="0" w:oddVBand="0" w:evenVBand="0" w:oddHBand="1" w:evenHBand="0" w:firstRowFirstColumn="0" w:firstRowLastColumn="0" w:lastRowFirstColumn="0" w:lastRowLastColumn="0"/>
            </w:pPr>
            <w:r w:rsidRPr="00A5465B">
              <w:t>To (m)</w:t>
            </w:r>
          </w:p>
        </w:tc>
        <w:tc>
          <w:tcPr>
            <w:tcW w:w="2316" w:type="dxa"/>
            <w:vMerge/>
          </w:tcPr>
          <w:p w14:paraId="4C5108EE" w14:textId="77777777" w:rsidR="00A5465B"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856" w:type="dxa"/>
            <w:vMerge/>
          </w:tcPr>
          <w:p w14:paraId="5BD06375" w14:textId="77777777" w:rsidR="00A5465B"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r>
      <w:tr w:rsidR="00A5465B" w:rsidRPr="001E2659" w14:paraId="438C166F" w14:textId="467929D0" w:rsidTr="00EB79AE">
        <w:tc>
          <w:tcPr>
            <w:cnfStyle w:val="001000000000" w:firstRow="0" w:lastRow="0" w:firstColumn="1" w:lastColumn="0" w:oddVBand="0" w:evenVBand="0" w:oddHBand="0" w:evenHBand="0" w:firstRowFirstColumn="0" w:firstRowLastColumn="0" w:lastRowFirstColumn="0" w:lastRowLastColumn="0"/>
            <w:tcW w:w="1240" w:type="dxa"/>
            <w:shd w:val="clear" w:color="auto" w:fill="F2F2F2" w:themeFill="background1" w:themeFillShade="F2"/>
          </w:tcPr>
          <w:p w14:paraId="68EA7097" w14:textId="6423F8EA" w:rsidR="00A5465B" w:rsidRPr="001E2659" w:rsidRDefault="001E2659" w:rsidP="001E2659">
            <w:pPr>
              <w:pStyle w:val="BodyText"/>
              <w:rPr>
                <w:b w:val="0"/>
              </w:rPr>
            </w:pPr>
            <w:r>
              <w:rPr>
                <w:b w:val="0"/>
              </w:rPr>
              <w:t>Sample prospect</w:t>
            </w:r>
          </w:p>
        </w:tc>
        <w:tc>
          <w:tcPr>
            <w:tcW w:w="1765" w:type="dxa"/>
            <w:shd w:val="clear" w:color="auto" w:fill="F2F2F2" w:themeFill="background1" w:themeFillShade="F2"/>
          </w:tcPr>
          <w:p w14:paraId="1D6D4E07" w14:textId="79ABFDBE" w:rsidR="00A5465B"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r>
              <w:t>TRD00001</w:t>
            </w:r>
          </w:p>
        </w:tc>
        <w:tc>
          <w:tcPr>
            <w:tcW w:w="1484" w:type="dxa"/>
            <w:gridSpan w:val="2"/>
            <w:shd w:val="clear" w:color="auto" w:fill="F2F2F2" w:themeFill="background1" w:themeFillShade="F2"/>
          </w:tcPr>
          <w:p w14:paraId="055727EE" w14:textId="4A9770E8" w:rsidR="00A5465B"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r>
              <w:t>251</w:t>
            </w:r>
          </w:p>
        </w:tc>
        <w:tc>
          <w:tcPr>
            <w:tcW w:w="1533" w:type="dxa"/>
            <w:shd w:val="clear" w:color="auto" w:fill="F2F2F2" w:themeFill="background1" w:themeFillShade="F2"/>
          </w:tcPr>
          <w:p w14:paraId="7BA39093" w14:textId="649A0E50" w:rsidR="00A5465B"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r>
              <w:t>253</w:t>
            </w:r>
          </w:p>
        </w:tc>
        <w:tc>
          <w:tcPr>
            <w:tcW w:w="2316" w:type="dxa"/>
            <w:shd w:val="clear" w:color="auto" w:fill="F2F2F2" w:themeFill="background1" w:themeFillShade="F2"/>
          </w:tcPr>
          <w:p w14:paraId="04EE42FA" w14:textId="38F3E764" w:rsidR="00A5465B"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r>
              <w:t>Example company</w:t>
            </w:r>
          </w:p>
        </w:tc>
        <w:tc>
          <w:tcPr>
            <w:tcW w:w="1856" w:type="dxa"/>
            <w:shd w:val="clear" w:color="auto" w:fill="F2F2F2" w:themeFill="background1" w:themeFillShade="F2"/>
          </w:tcPr>
          <w:p w14:paraId="3145E1F0"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r>
      <w:tr w:rsidR="00A5465B" w:rsidRPr="001E2659" w14:paraId="3CC35B93" w14:textId="60F971B4" w:rsidTr="00EB7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70458134" w14:textId="58F97636" w:rsidR="00A5465B" w:rsidRPr="001E2659" w:rsidRDefault="00A5465B" w:rsidP="001E2659">
            <w:pPr>
              <w:pStyle w:val="BodyText"/>
              <w:rPr>
                <w:b w:val="0"/>
              </w:rPr>
            </w:pPr>
          </w:p>
        </w:tc>
        <w:tc>
          <w:tcPr>
            <w:tcW w:w="1765" w:type="dxa"/>
          </w:tcPr>
          <w:p w14:paraId="6061E11F"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484" w:type="dxa"/>
            <w:gridSpan w:val="2"/>
          </w:tcPr>
          <w:p w14:paraId="26064A1D"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533" w:type="dxa"/>
          </w:tcPr>
          <w:p w14:paraId="5A560AEF"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2316" w:type="dxa"/>
          </w:tcPr>
          <w:p w14:paraId="357AA2C6" w14:textId="286FB43A"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856" w:type="dxa"/>
          </w:tcPr>
          <w:p w14:paraId="5C8BE519"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r>
      <w:tr w:rsidR="00A5465B" w:rsidRPr="001E2659" w14:paraId="1B7D7718" w14:textId="7DE0E0B2" w:rsidTr="00EB79AE">
        <w:tc>
          <w:tcPr>
            <w:cnfStyle w:val="001000000000" w:firstRow="0" w:lastRow="0" w:firstColumn="1" w:lastColumn="0" w:oddVBand="0" w:evenVBand="0" w:oddHBand="0" w:evenHBand="0" w:firstRowFirstColumn="0" w:firstRowLastColumn="0" w:lastRowFirstColumn="0" w:lastRowLastColumn="0"/>
            <w:tcW w:w="1240" w:type="dxa"/>
          </w:tcPr>
          <w:p w14:paraId="2D9CE17B" w14:textId="77777777" w:rsidR="00A5465B" w:rsidRPr="001E2659" w:rsidRDefault="00A5465B" w:rsidP="001E2659">
            <w:pPr>
              <w:pStyle w:val="BodyText"/>
              <w:rPr>
                <w:b w:val="0"/>
              </w:rPr>
            </w:pPr>
          </w:p>
        </w:tc>
        <w:tc>
          <w:tcPr>
            <w:tcW w:w="1765" w:type="dxa"/>
          </w:tcPr>
          <w:p w14:paraId="5BED9BA9"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1484" w:type="dxa"/>
            <w:gridSpan w:val="2"/>
          </w:tcPr>
          <w:p w14:paraId="45798B25"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1533" w:type="dxa"/>
          </w:tcPr>
          <w:p w14:paraId="62DBE1BB"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2316" w:type="dxa"/>
          </w:tcPr>
          <w:p w14:paraId="768305AB" w14:textId="5C73A77F"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1856" w:type="dxa"/>
          </w:tcPr>
          <w:p w14:paraId="37190D18"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r>
      <w:tr w:rsidR="00A5465B" w:rsidRPr="001E2659" w14:paraId="298669D6" w14:textId="57181215" w:rsidTr="00EB7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374EA4DE" w14:textId="77777777" w:rsidR="00A5465B" w:rsidRPr="001E2659" w:rsidRDefault="00A5465B" w:rsidP="001E2659">
            <w:pPr>
              <w:pStyle w:val="BodyText"/>
              <w:rPr>
                <w:b w:val="0"/>
              </w:rPr>
            </w:pPr>
          </w:p>
        </w:tc>
        <w:tc>
          <w:tcPr>
            <w:tcW w:w="1765" w:type="dxa"/>
          </w:tcPr>
          <w:p w14:paraId="07560DFC"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484" w:type="dxa"/>
            <w:gridSpan w:val="2"/>
          </w:tcPr>
          <w:p w14:paraId="0B631E45"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533" w:type="dxa"/>
          </w:tcPr>
          <w:p w14:paraId="748CE680"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2316" w:type="dxa"/>
          </w:tcPr>
          <w:p w14:paraId="5F17A79F" w14:textId="3EBD82F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856" w:type="dxa"/>
          </w:tcPr>
          <w:p w14:paraId="517A8A97"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r>
      <w:tr w:rsidR="00A5465B" w:rsidRPr="001E2659" w14:paraId="5083553E" w14:textId="6523B053" w:rsidTr="00EB79AE">
        <w:tc>
          <w:tcPr>
            <w:cnfStyle w:val="001000000000" w:firstRow="0" w:lastRow="0" w:firstColumn="1" w:lastColumn="0" w:oddVBand="0" w:evenVBand="0" w:oddHBand="0" w:evenHBand="0" w:firstRowFirstColumn="0" w:firstRowLastColumn="0" w:lastRowFirstColumn="0" w:lastRowLastColumn="0"/>
            <w:tcW w:w="1240" w:type="dxa"/>
          </w:tcPr>
          <w:p w14:paraId="2496FFE0" w14:textId="77777777" w:rsidR="00A5465B" w:rsidRPr="001E2659" w:rsidRDefault="00A5465B" w:rsidP="001E2659">
            <w:pPr>
              <w:pStyle w:val="BodyText"/>
              <w:rPr>
                <w:b w:val="0"/>
              </w:rPr>
            </w:pPr>
          </w:p>
        </w:tc>
        <w:tc>
          <w:tcPr>
            <w:tcW w:w="1765" w:type="dxa"/>
          </w:tcPr>
          <w:p w14:paraId="11E3D2BB"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1484" w:type="dxa"/>
            <w:gridSpan w:val="2"/>
          </w:tcPr>
          <w:p w14:paraId="6C180102"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1533" w:type="dxa"/>
          </w:tcPr>
          <w:p w14:paraId="6FEBA8F4"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2316" w:type="dxa"/>
          </w:tcPr>
          <w:p w14:paraId="4FE2F2A4" w14:textId="7664BE42"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c>
          <w:tcPr>
            <w:tcW w:w="1856" w:type="dxa"/>
          </w:tcPr>
          <w:p w14:paraId="25304874" w14:textId="77777777" w:rsidR="00A5465B" w:rsidRPr="001E2659" w:rsidRDefault="00A5465B" w:rsidP="001E2659">
            <w:pPr>
              <w:pStyle w:val="BodyText"/>
              <w:cnfStyle w:val="000000000000" w:firstRow="0" w:lastRow="0" w:firstColumn="0" w:lastColumn="0" w:oddVBand="0" w:evenVBand="0" w:oddHBand="0" w:evenHBand="0" w:firstRowFirstColumn="0" w:firstRowLastColumn="0" w:lastRowFirstColumn="0" w:lastRowLastColumn="0"/>
            </w:pPr>
          </w:p>
        </w:tc>
      </w:tr>
      <w:tr w:rsidR="00A5465B" w:rsidRPr="001E2659" w14:paraId="369572D0" w14:textId="48585DFC" w:rsidTr="00EB7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596A194B" w14:textId="77777777" w:rsidR="00A5465B" w:rsidRPr="001E2659" w:rsidRDefault="00A5465B" w:rsidP="001E2659">
            <w:pPr>
              <w:pStyle w:val="BodyText"/>
              <w:rPr>
                <w:b w:val="0"/>
              </w:rPr>
            </w:pPr>
          </w:p>
        </w:tc>
        <w:tc>
          <w:tcPr>
            <w:tcW w:w="1765" w:type="dxa"/>
          </w:tcPr>
          <w:p w14:paraId="58AB438D"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484" w:type="dxa"/>
            <w:gridSpan w:val="2"/>
          </w:tcPr>
          <w:p w14:paraId="3D4B4CD2"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533" w:type="dxa"/>
          </w:tcPr>
          <w:p w14:paraId="0CCED8ED"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2316" w:type="dxa"/>
          </w:tcPr>
          <w:p w14:paraId="5659300E" w14:textId="0036FD9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c>
          <w:tcPr>
            <w:tcW w:w="1856" w:type="dxa"/>
          </w:tcPr>
          <w:p w14:paraId="011A7035" w14:textId="77777777" w:rsidR="00A5465B" w:rsidRPr="001E2659" w:rsidRDefault="00A5465B" w:rsidP="001E2659">
            <w:pPr>
              <w:pStyle w:val="BodyText"/>
              <w:cnfStyle w:val="000000100000" w:firstRow="0" w:lastRow="0" w:firstColumn="0" w:lastColumn="0" w:oddVBand="0" w:evenVBand="0" w:oddHBand="1" w:evenHBand="0" w:firstRowFirstColumn="0" w:firstRowLastColumn="0" w:lastRowFirstColumn="0" w:lastRowLastColumn="0"/>
            </w:pPr>
          </w:p>
        </w:tc>
      </w:tr>
      <w:tr w:rsidR="001E2659" w:rsidRPr="001E2659" w14:paraId="7FC81EB1" w14:textId="77777777" w:rsidTr="00EB79AE">
        <w:tc>
          <w:tcPr>
            <w:cnfStyle w:val="001000000000" w:firstRow="0" w:lastRow="0" w:firstColumn="1" w:lastColumn="0" w:oddVBand="0" w:evenVBand="0" w:oddHBand="0" w:evenHBand="0" w:firstRowFirstColumn="0" w:firstRowLastColumn="0" w:lastRowFirstColumn="0" w:lastRowLastColumn="0"/>
            <w:tcW w:w="1240" w:type="dxa"/>
          </w:tcPr>
          <w:p w14:paraId="310FFA95" w14:textId="77777777" w:rsidR="001E2659" w:rsidRPr="001E2659" w:rsidRDefault="001E2659" w:rsidP="001E2659">
            <w:pPr>
              <w:pStyle w:val="BodyText"/>
            </w:pPr>
          </w:p>
        </w:tc>
        <w:tc>
          <w:tcPr>
            <w:tcW w:w="1765" w:type="dxa"/>
          </w:tcPr>
          <w:p w14:paraId="4D0CE418"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1484" w:type="dxa"/>
            <w:gridSpan w:val="2"/>
          </w:tcPr>
          <w:p w14:paraId="02974EE1"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1533" w:type="dxa"/>
          </w:tcPr>
          <w:p w14:paraId="01B9BF45"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2316" w:type="dxa"/>
          </w:tcPr>
          <w:p w14:paraId="4DEB7004"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1856" w:type="dxa"/>
          </w:tcPr>
          <w:p w14:paraId="5C3531E6"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r>
      <w:tr w:rsidR="001E2659" w:rsidRPr="001E2659" w14:paraId="6EF84A70" w14:textId="77777777" w:rsidTr="00EB7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36B9887F" w14:textId="77777777" w:rsidR="001E2659" w:rsidRPr="001E2659" w:rsidRDefault="001E2659" w:rsidP="001E2659">
            <w:pPr>
              <w:pStyle w:val="BodyText"/>
            </w:pPr>
          </w:p>
        </w:tc>
        <w:tc>
          <w:tcPr>
            <w:tcW w:w="1765" w:type="dxa"/>
          </w:tcPr>
          <w:p w14:paraId="06B62DF5" w14:textId="77777777" w:rsidR="001E2659" w:rsidRPr="001E2659" w:rsidRDefault="001E2659" w:rsidP="001E2659">
            <w:pPr>
              <w:pStyle w:val="BodyText"/>
              <w:cnfStyle w:val="000000100000" w:firstRow="0" w:lastRow="0" w:firstColumn="0" w:lastColumn="0" w:oddVBand="0" w:evenVBand="0" w:oddHBand="1" w:evenHBand="0" w:firstRowFirstColumn="0" w:firstRowLastColumn="0" w:lastRowFirstColumn="0" w:lastRowLastColumn="0"/>
            </w:pPr>
          </w:p>
        </w:tc>
        <w:tc>
          <w:tcPr>
            <w:tcW w:w="1484" w:type="dxa"/>
            <w:gridSpan w:val="2"/>
          </w:tcPr>
          <w:p w14:paraId="160DBDDD" w14:textId="77777777" w:rsidR="001E2659" w:rsidRPr="001E2659" w:rsidRDefault="001E2659" w:rsidP="001E2659">
            <w:pPr>
              <w:pStyle w:val="BodyText"/>
              <w:cnfStyle w:val="000000100000" w:firstRow="0" w:lastRow="0" w:firstColumn="0" w:lastColumn="0" w:oddVBand="0" w:evenVBand="0" w:oddHBand="1" w:evenHBand="0" w:firstRowFirstColumn="0" w:firstRowLastColumn="0" w:lastRowFirstColumn="0" w:lastRowLastColumn="0"/>
            </w:pPr>
          </w:p>
        </w:tc>
        <w:tc>
          <w:tcPr>
            <w:tcW w:w="1533" w:type="dxa"/>
          </w:tcPr>
          <w:p w14:paraId="2839810F" w14:textId="77777777" w:rsidR="001E2659" w:rsidRPr="001E2659" w:rsidRDefault="001E2659" w:rsidP="001E2659">
            <w:pPr>
              <w:pStyle w:val="BodyText"/>
              <w:cnfStyle w:val="000000100000" w:firstRow="0" w:lastRow="0" w:firstColumn="0" w:lastColumn="0" w:oddVBand="0" w:evenVBand="0" w:oddHBand="1" w:evenHBand="0" w:firstRowFirstColumn="0" w:firstRowLastColumn="0" w:lastRowFirstColumn="0" w:lastRowLastColumn="0"/>
            </w:pPr>
          </w:p>
        </w:tc>
        <w:tc>
          <w:tcPr>
            <w:tcW w:w="2316" w:type="dxa"/>
          </w:tcPr>
          <w:p w14:paraId="4118D1A6" w14:textId="77777777" w:rsidR="001E2659" w:rsidRPr="001E2659" w:rsidRDefault="001E2659" w:rsidP="001E2659">
            <w:pPr>
              <w:pStyle w:val="BodyText"/>
              <w:cnfStyle w:val="000000100000" w:firstRow="0" w:lastRow="0" w:firstColumn="0" w:lastColumn="0" w:oddVBand="0" w:evenVBand="0" w:oddHBand="1" w:evenHBand="0" w:firstRowFirstColumn="0" w:firstRowLastColumn="0" w:lastRowFirstColumn="0" w:lastRowLastColumn="0"/>
            </w:pPr>
          </w:p>
        </w:tc>
        <w:tc>
          <w:tcPr>
            <w:tcW w:w="1856" w:type="dxa"/>
          </w:tcPr>
          <w:p w14:paraId="702FA5CB" w14:textId="77777777" w:rsidR="001E2659" w:rsidRPr="001E2659" w:rsidRDefault="001E2659" w:rsidP="001E2659">
            <w:pPr>
              <w:pStyle w:val="BodyText"/>
              <w:cnfStyle w:val="000000100000" w:firstRow="0" w:lastRow="0" w:firstColumn="0" w:lastColumn="0" w:oddVBand="0" w:evenVBand="0" w:oddHBand="1" w:evenHBand="0" w:firstRowFirstColumn="0" w:firstRowLastColumn="0" w:lastRowFirstColumn="0" w:lastRowLastColumn="0"/>
            </w:pPr>
          </w:p>
        </w:tc>
      </w:tr>
      <w:tr w:rsidR="001E2659" w:rsidRPr="001E2659" w14:paraId="441F60C1" w14:textId="77777777" w:rsidTr="00EB79AE">
        <w:tc>
          <w:tcPr>
            <w:cnfStyle w:val="001000000000" w:firstRow="0" w:lastRow="0" w:firstColumn="1" w:lastColumn="0" w:oddVBand="0" w:evenVBand="0" w:oddHBand="0" w:evenHBand="0" w:firstRowFirstColumn="0" w:firstRowLastColumn="0" w:lastRowFirstColumn="0" w:lastRowLastColumn="0"/>
            <w:tcW w:w="1240" w:type="dxa"/>
          </w:tcPr>
          <w:p w14:paraId="59C5353D" w14:textId="77777777" w:rsidR="001E2659" w:rsidRPr="001E2659" w:rsidRDefault="001E2659" w:rsidP="001E2659">
            <w:pPr>
              <w:pStyle w:val="BodyText"/>
            </w:pPr>
          </w:p>
        </w:tc>
        <w:tc>
          <w:tcPr>
            <w:tcW w:w="1765" w:type="dxa"/>
          </w:tcPr>
          <w:p w14:paraId="7D984956"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1484" w:type="dxa"/>
            <w:gridSpan w:val="2"/>
          </w:tcPr>
          <w:p w14:paraId="56426E4A"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1533" w:type="dxa"/>
          </w:tcPr>
          <w:p w14:paraId="4D8DE513"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2316" w:type="dxa"/>
          </w:tcPr>
          <w:p w14:paraId="5799DBB9" w14:textId="77777777" w:rsidR="001E2659" w:rsidRPr="001E2659" w:rsidRDefault="001E2659" w:rsidP="001E2659">
            <w:pPr>
              <w:pStyle w:val="BodyText"/>
              <w:cnfStyle w:val="000000000000" w:firstRow="0" w:lastRow="0" w:firstColumn="0" w:lastColumn="0" w:oddVBand="0" w:evenVBand="0" w:oddHBand="0" w:evenHBand="0" w:firstRowFirstColumn="0" w:firstRowLastColumn="0" w:lastRowFirstColumn="0" w:lastRowLastColumn="0"/>
            </w:pPr>
          </w:p>
        </w:tc>
        <w:tc>
          <w:tcPr>
            <w:tcW w:w="1856" w:type="dxa"/>
          </w:tcPr>
          <w:p w14:paraId="448F2F88" w14:textId="3DE931EC" w:rsidR="006E6F69" w:rsidRPr="001E2659" w:rsidRDefault="006E6F69" w:rsidP="001E2659">
            <w:pPr>
              <w:pStyle w:val="BodyText"/>
              <w:cnfStyle w:val="000000000000" w:firstRow="0" w:lastRow="0" w:firstColumn="0" w:lastColumn="0" w:oddVBand="0" w:evenVBand="0" w:oddHBand="0" w:evenHBand="0" w:firstRowFirstColumn="0" w:firstRowLastColumn="0" w:lastRowFirstColumn="0" w:lastRowLastColumn="0"/>
            </w:pPr>
          </w:p>
        </w:tc>
      </w:tr>
      <w:tr w:rsidR="006E6F69" w:rsidRPr="001E2659" w14:paraId="23CB778E" w14:textId="77777777" w:rsidTr="00EB7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0B8B9E24" w14:textId="77777777" w:rsidR="006E6F69" w:rsidRPr="001E2659" w:rsidRDefault="006E6F69" w:rsidP="001E2659">
            <w:pPr>
              <w:pStyle w:val="BodyText"/>
            </w:pPr>
          </w:p>
        </w:tc>
        <w:tc>
          <w:tcPr>
            <w:tcW w:w="1765" w:type="dxa"/>
          </w:tcPr>
          <w:p w14:paraId="063E88E6" w14:textId="77777777" w:rsidR="006E6F69" w:rsidRPr="001E2659" w:rsidRDefault="006E6F69" w:rsidP="001E2659">
            <w:pPr>
              <w:pStyle w:val="BodyText"/>
              <w:cnfStyle w:val="000000100000" w:firstRow="0" w:lastRow="0" w:firstColumn="0" w:lastColumn="0" w:oddVBand="0" w:evenVBand="0" w:oddHBand="1" w:evenHBand="0" w:firstRowFirstColumn="0" w:firstRowLastColumn="0" w:lastRowFirstColumn="0" w:lastRowLastColumn="0"/>
            </w:pPr>
          </w:p>
        </w:tc>
        <w:tc>
          <w:tcPr>
            <w:tcW w:w="1484" w:type="dxa"/>
            <w:gridSpan w:val="2"/>
          </w:tcPr>
          <w:p w14:paraId="28168D6A" w14:textId="77777777" w:rsidR="006E6F69" w:rsidRPr="001E2659" w:rsidRDefault="006E6F69" w:rsidP="001E2659">
            <w:pPr>
              <w:pStyle w:val="BodyText"/>
              <w:cnfStyle w:val="000000100000" w:firstRow="0" w:lastRow="0" w:firstColumn="0" w:lastColumn="0" w:oddVBand="0" w:evenVBand="0" w:oddHBand="1" w:evenHBand="0" w:firstRowFirstColumn="0" w:firstRowLastColumn="0" w:lastRowFirstColumn="0" w:lastRowLastColumn="0"/>
            </w:pPr>
          </w:p>
        </w:tc>
        <w:tc>
          <w:tcPr>
            <w:tcW w:w="1533" w:type="dxa"/>
          </w:tcPr>
          <w:p w14:paraId="043BD548" w14:textId="77777777" w:rsidR="006E6F69" w:rsidRPr="001E2659" w:rsidRDefault="006E6F69" w:rsidP="001E2659">
            <w:pPr>
              <w:pStyle w:val="BodyText"/>
              <w:cnfStyle w:val="000000100000" w:firstRow="0" w:lastRow="0" w:firstColumn="0" w:lastColumn="0" w:oddVBand="0" w:evenVBand="0" w:oddHBand="1" w:evenHBand="0" w:firstRowFirstColumn="0" w:firstRowLastColumn="0" w:lastRowFirstColumn="0" w:lastRowLastColumn="0"/>
            </w:pPr>
          </w:p>
        </w:tc>
        <w:tc>
          <w:tcPr>
            <w:tcW w:w="2316" w:type="dxa"/>
          </w:tcPr>
          <w:p w14:paraId="0671E05C" w14:textId="77777777" w:rsidR="006E6F69" w:rsidRPr="001E2659" w:rsidRDefault="006E6F69" w:rsidP="001E2659">
            <w:pPr>
              <w:pStyle w:val="BodyText"/>
              <w:cnfStyle w:val="000000100000" w:firstRow="0" w:lastRow="0" w:firstColumn="0" w:lastColumn="0" w:oddVBand="0" w:evenVBand="0" w:oddHBand="1" w:evenHBand="0" w:firstRowFirstColumn="0" w:firstRowLastColumn="0" w:lastRowFirstColumn="0" w:lastRowLastColumn="0"/>
            </w:pPr>
          </w:p>
        </w:tc>
        <w:tc>
          <w:tcPr>
            <w:tcW w:w="1856" w:type="dxa"/>
          </w:tcPr>
          <w:p w14:paraId="59B8DB8C" w14:textId="77777777" w:rsidR="006E6F69" w:rsidRPr="001E2659" w:rsidRDefault="006E6F69" w:rsidP="001E2659">
            <w:pPr>
              <w:pStyle w:val="BodyText"/>
              <w:cnfStyle w:val="000000100000" w:firstRow="0" w:lastRow="0" w:firstColumn="0" w:lastColumn="0" w:oddVBand="0" w:evenVBand="0" w:oddHBand="1" w:evenHBand="0" w:firstRowFirstColumn="0" w:firstRowLastColumn="0" w:lastRowFirstColumn="0" w:lastRowLastColumn="0"/>
            </w:pPr>
          </w:p>
        </w:tc>
      </w:tr>
    </w:tbl>
    <w:p w14:paraId="01D18460" w14:textId="5AE53FAD" w:rsidR="001E2659" w:rsidRPr="00492654" w:rsidRDefault="001E2659" w:rsidP="00492654">
      <w:pPr>
        <w:pStyle w:val="Headingnumbered2"/>
        <w:numPr>
          <w:ilvl w:val="0"/>
          <w:numId w:val="0"/>
        </w:numPr>
        <w:ind w:left="792" w:hanging="792"/>
        <w:rPr>
          <w:sz w:val="22"/>
          <w:szCs w:val="22"/>
        </w:rPr>
      </w:pPr>
    </w:p>
    <w:sectPr w:rsidR="001E2659" w:rsidRPr="00492654" w:rsidSect="009F4CAD">
      <w:headerReference w:type="default" r:id="rId11"/>
      <w:footerReference w:type="default" r:id="rId12"/>
      <w:headerReference w:type="first" r:id="rId13"/>
      <w:footerReference w:type="first" r:id="rId14"/>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A09F" w14:textId="77777777" w:rsidR="00EC6FBA" w:rsidRDefault="00EC6FBA" w:rsidP="00921FD3">
      <w:r>
        <w:separator/>
      </w:r>
    </w:p>
  </w:endnote>
  <w:endnote w:type="continuationSeparator" w:id="0">
    <w:p w14:paraId="324DE74D" w14:textId="77777777" w:rsidR="00EC6FBA" w:rsidRDefault="00EC6FB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D459"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6B719213" wp14:editId="7EFDE0C7">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169DC"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245A0E56" w14:textId="76DF9DE4" w:rsidR="00A77DD0" w:rsidRPr="0004413C" w:rsidRDefault="00A77DD0" w:rsidP="00E40F82">
    <w:pPr>
      <w:pStyle w:val="Footer"/>
    </w:pPr>
    <w:r>
      <w:t>RDOC22/</w:t>
    </w:r>
    <w:r w:rsidR="0057666F">
      <w:t>263548</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5FD" w14:textId="77777777" w:rsidR="00A77DD0" w:rsidRPr="0057666F" w:rsidRDefault="00A77DD0" w:rsidP="00271104">
    <w:pPr>
      <w:pStyle w:val="Footerwhiteline"/>
    </w:pPr>
    <w:r w:rsidRPr="0057666F">
      <w:rPr>
        <w:noProof/>
      </w:rPr>
      <mc:AlternateContent>
        <mc:Choice Requires="wps">
          <w:drawing>
            <wp:anchor distT="0" distB="0" distL="114300" distR="114300" simplePos="0" relativeHeight="251661312" behindDoc="0" locked="0" layoutInCell="1" allowOverlap="1" wp14:anchorId="367A4D48" wp14:editId="0CF38FD0">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6FAE3"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1F2D28A" w14:textId="5832D296" w:rsidR="00A77DD0" w:rsidRPr="00271104" w:rsidRDefault="00A77DD0" w:rsidP="00271104">
    <w:pPr>
      <w:pStyle w:val="Footer"/>
    </w:pPr>
    <w:r w:rsidRPr="0057666F">
      <w:t>RDOC22/</w:t>
    </w:r>
    <w:r w:rsidR="0057666F">
      <w:t>263548</w:t>
    </w:r>
    <w:r w:rsidRPr="0057666F">
      <w:t xml:space="preserve"> </w:t>
    </w:r>
    <w:r w:rsidRPr="0057666F">
      <w:ptab w:relativeTo="margin" w:alignment="right" w:leader="none"/>
    </w:r>
    <w:r w:rsidRPr="0057666F">
      <w:fldChar w:fldCharType="begin"/>
    </w:r>
    <w:r w:rsidRPr="0057666F">
      <w:instrText xml:space="preserve"> PAGE   \* MERGEFORMAT </w:instrText>
    </w:r>
    <w:r w:rsidRPr="0057666F">
      <w:fldChar w:fldCharType="separate"/>
    </w:r>
    <w:r w:rsidRPr="0057666F">
      <w:t>1</w:t>
    </w:r>
    <w:r w:rsidRPr="005766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68E4" w14:textId="77777777" w:rsidR="00EC6FBA" w:rsidRDefault="00EC6FBA" w:rsidP="00921FD3">
      <w:r>
        <w:separator/>
      </w:r>
    </w:p>
  </w:footnote>
  <w:footnote w:type="continuationSeparator" w:id="0">
    <w:p w14:paraId="3214824D" w14:textId="77777777" w:rsidR="00EC6FBA" w:rsidRDefault="00EC6FB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D49B" w14:textId="1BF825A0" w:rsidR="00A77DD0" w:rsidRDefault="00000000" w:rsidP="001E2659">
    <w:pPr>
      <w:pStyle w:val="Header"/>
    </w:pPr>
    <w:sdt>
      <w:sdtPr>
        <w:alias w:val="Document Title"/>
        <w:tag w:val="Document Title"/>
        <w:id w:val="16059501"/>
        <w:dataBinding w:xpath="/root[1]/DocTitle[1]" w:storeItemID="{180FEE2B-92DD-4DDF-8CD2-B2B446081537}"/>
        <w:text/>
      </w:sdtPr>
      <w:sdtContent>
        <w:r w:rsidR="001E2659">
          <w:t>Drillcore inspection sheet</w:t>
        </w:r>
      </w:sdtContent>
    </w:sdt>
  </w:p>
  <w:p w14:paraId="5D7EEC8A" w14:textId="77777777" w:rsidR="00A77DD0" w:rsidRDefault="00A77DD0"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CA3"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6CA5387D" wp14:editId="1974F98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2F05"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136C6A11" w14:textId="77777777" w:rsidR="00A77DD0" w:rsidRDefault="00A77DD0" w:rsidP="006D0D78">
    <w:pPr>
      <w:pStyle w:val="Descriptor"/>
    </w:pPr>
    <w:r>
      <w:rPr>
        <w:noProof/>
      </w:rPr>
      <mc:AlternateContent>
        <mc:Choice Requires="wps">
          <w:drawing>
            <wp:inline distT="0" distB="0" distL="0" distR="0" wp14:anchorId="3795ECCA" wp14:editId="0DA9CA1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0CB11" w14:textId="77777777" w:rsidR="00A77DD0" w:rsidRDefault="00A77DD0" w:rsidP="001C27DF">
                          <w:pPr>
                            <w:pStyle w:val="Descriptor"/>
                          </w:pPr>
                          <w:r>
                            <w:t>Mining, Exploration and Geoscience</w:t>
                          </w:r>
                        </w:p>
                        <w:p w14:paraId="28DB4755"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795ECCA"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6E0CB11" w14:textId="77777777" w:rsidR="00A77DD0" w:rsidRDefault="00A77DD0" w:rsidP="001C27DF">
                    <w:pPr>
                      <w:pStyle w:val="Descriptor"/>
                    </w:pPr>
                    <w:r>
                      <w:t>Mining, Exploration and Geoscience</w:t>
                    </w:r>
                  </w:p>
                  <w:p w14:paraId="28DB4755"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5B9A8FF" wp14:editId="7E9508AA">
          <wp:extent cx="666000" cy="720000"/>
          <wp:effectExtent l="0" t="0" r="127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59642262">
    <w:abstractNumId w:val="14"/>
  </w:num>
  <w:num w:numId="2" w16cid:durableId="483620940">
    <w:abstractNumId w:val="15"/>
  </w:num>
  <w:num w:numId="3" w16cid:durableId="715741609">
    <w:abstractNumId w:val="8"/>
  </w:num>
  <w:num w:numId="4" w16cid:durableId="1659574635">
    <w:abstractNumId w:val="2"/>
  </w:num>
  <w:num w:numId="5" w16cid:durableId="910584864">
    <w:abstractNumId w:val="7"/>
  </w:num>
  <w:num w:numId="6" w16cid:durableId="4137036">
    <w:abstractNumId w:val="4"/>
  </w:num>
  <w:num w:numId="7" w16cid:durableId="1447851172">
    <w:abstractNumId w:val="4"/>
    <w:lvlOverride w:ilvl="0">
      <w:startOverride w:val="1"/>
    </w:lvlOverride>
  </w:num>
  <w:num w:numId="8" w16cid:durableId="1404833424">
    <w:abstractNumId w:val="2"/>
    <w:lvlOverride w:ilvl="0">
      <w:startOverride w:val="1"/>
    </w:lvlOverride>
  </w:num>
  <w:num w:numId="9" w16cid:durableId="1505050747">
    <w:abstractNumId w:val="7"/>
    <w:lvlOverride w:ilvl="0">
      <w:startOverride w:val="1"/>
    </w:lvlOverride>
  </w:num>
  <w:num w:numId="10" w16cid:durableId="1658916668">
    <w:abstractNumId w:val="14"/>
  </w:num>
  <w:num w:numId="11" w16cid:durableId="335302881">
    <w:abstractNumId w:val="4"/>
  </w:num>
  <w:num w:numId="12" w16cid:durableId="1224485195">
    <w:abstractNumId w:val="15"/>
  </w:num>
  <w:num w:numId="13" w16cid:durableId="405807776">
    <w:abstractNumId w:val="8"/>
  </w:num>
  <w:num w:numId="14" w16cid:durableId="1033462959">
    <w:abstractNumId w:val="2"/>
  </w:num>
  <w:num w:numId="15" w16cid:durableId="133059882">
    <w:abstractNumId w:val="7"/>
  </w:num>
  <w:num w:numId="16" w16cid:durableId="1375887470">
    <w:abstractNumId w:val="15"/>
  </w:num>
  <w:num w:numId="17" w16cid:durableId="1784227754">
    <w:abstractNumId w:val="8"/>
  </w:num>
  <w:num w:numId="18" w16cid:durableId="725103456">
    <w:abstractNumId w:val="14"/>
  </w:num>
  <w:num w:numId="19" w16cid:durableId="1806897271">
    <w:abstractNumId w:val="2"/>
  </w:num>
  <w:num w:numId="20" w16cid:durableId="987636416">
    <w:abstractNumId w:val="7"/>
  </w:num>
  <w:num w:numId="21" w16cid:durableId="838618550">
    <w:abstractNumId w:val="4"/>
  </w:num>
  <w:num w:numId="22" w16cid:durableId="758137096">
    <w:abstractNumId w:val="14"/>
    <w:lvlOverride w:ilvl="0">
      <w:startOverride w:val="1"/>
    </w:lvlOverride>
  </w:num>
  <w:num w:numId="23" w16cid:durableId="2143688484">
    <w:abstractNumId w:val="15"/>
    <w:lvlOverride w:ilvl="0">
      <w:startOverride w:val="1"/>
    </w:lvlOverride>
  </w:num>
  <w:num w:numId="24" w16cid:durableId="60367075">
    <w:abstractNumId w:val="8"/>
    <w:lvlOverride w:ilvl="0">
      <w:startOverride w:val="1"/>
    </w:lvlOverride>
  </w:num>
  <w:num w:numId="25" w16cid:durableId="872693726">
    <w:abstractNumId w:val="15"/>
  </w:num>
  <w:num w:numId="26" w16cid:durableId="974915173">
    <w:abstractNumId w:val="8"/>
  </w:num>
  <w:num w:numId="27" w16cid:durableId="2141339108">
    <w:abstractNumId w:val="14"/>
  </w:num>
  <w:num w:numId="28" w16cid:durableId="1397974972">
    <w:abstractNumId w:val="2"/>
  </w:num>
  <w:num w:numId="29" w16cid:durableId="1699891930">
    <w:abstractNumId w:val="7"/>
  </w:num>
  <w:num w:numId="30" w16cid:durableId="1149245604">
    <w:abstractNumId w:val="4"/>
  </w:num>
  <w:num w:numId="31" w16cid:durableId="1906721942">
    <w:abstractNumId w:val="14"/>
  </w:num>
  <w:num w:numId="32" w16cid:durableId="649018703">
    <w:abstractNumId w:val="4"/>
  </w:num>
  <w:num w:numId="33" w16cid:durableId="1707827918">
    <w:abstractNumId w:val="9"/>
  </w:num>
  <w:num w:numId="34" w16cid:durableId="2022926935">
    <w:abstractNumId w:val="3"/>
  </w:num>
  <w:num w:numId="35" w16cid:durableId="825322595">
    <w:abstractNumId w:val="12"/>
  </w:num>
  <w:num w:numId="36" w16cid:durableId="1780878218">
    <w:abstractNumId w:val="6"/>
  </w:num>
  <w:num w:numId="37" w16cid:durableId="1290354771">
    <w:abstractNumId w:val="1"/>
  </w:num>
  <w:num w:numId="38" w16cid:durableId="2019696801">
    <w:abstractNumId w:val="0"/>
    <w:lvlOverride w:ilvl="0">
      <w:lvl w:ilvl="0">
        <w:start w:val="1"/>
        <w:numFmt w:val="decimal"/>
        <w:pStyle w:val="ListContinue"/>
        <w:lvlText w:val="%1."/>
        <w:lvlJc w:val="left"/>
        <w:pPr>
          <w:tabs>
            <w:tab w:val="num" w:pos="284"/>
          </w:tabs>
          <w:ind w:left="284" w:hanging="284"/>
        </w:pPr>
        <w:rPr>
          <w:rFonts w:hint="default"/>
          <w:color w:val="22272B" w:themeColor="text1"/>
        </w:rPr>
      </w:lvl>
    </w:lvlOverride>
  </w:num>
  <w:num w:numId="39" w16cid:durableId="600190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7515416">
    <w:abstractNumId w:val="13"/>
  </w:num>
  <w:num w:numId="41" w16cid:durableId="1611547928">
    <w:abstractNumId w:val="11"/>
  </w:num>
  <w:num w:numId="42" w16cid:durableId="883516094">
    <w:abstractNumId w:val="5"/>
  </w:num>
  <w:num w:numId="43" w16cid:durableId="1341082260">
    <w:abstractNumId w:val="16"/>
  </w:num>
  <w:num w:numId="44" w16cid:durableId="685910365">
    <w:abstractNumId w:val="10"/>
  </w:num>
  <w:num w:numId="45" w16cid:durableId="12092887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DD"/>
    <w:rsid w:val="00002C93"/>
    <w:rsid w:val="00003455"/>
    <w:rsid w:val="00003583"/>
    <w:rsid w:val="00003709"/>
    <w:rsid w:val="00005754"/>
    <w:rsid w:val="00005C44"/>
    <w:rsid w:val="000100A3"/>
    <w:rsid w:val="00020713"/>
    <w:rsid w:val="00021A2F"/>
    <w:rsid w:val="00030C2E"/>
    <w:rsid w:val="00030FFD"/>
    <w:rsid w:val="000319D3"/>
    <w:rsid w:val="000330D7"/>
    <w:rsid w:val="000369F8"/>
    <w:rsid w:val="0004413C"/>
    <w:rsid w:val="00046ACD"/>
    <w:rsid w:val="0005359F"/>
    <w:rsid w:val="00053DB3"/>
    <w:rsid w:val="00072B2F"/>
    <w:rsid w:val="0008073E"/>
    <w:rsid w:val="000926DF"/>
    <w:rsid w:val="000961F5"/>
    <w:rsid w:val="000A0A02"/>
    <w:rsid w:val="000A381D"/>
    <w:rsid w:val="000B7F4B"/>
    <w:rsid w:val="000D5CAC"/>
    <w:rsid w:val="000D6B77"/>
    <w:rsid w:val="000E0434"/>
    <w:rsid w:val="000E457A"/>
    <w:rsid w:val="000E7003"/>
    <w:rsid w:val="000E7C41"/>
    <w:rsid w:val="001023FE"/>
    <w:rsid w:val="0010613F"/>
    <w:rsid w:val="001106A0"/>
    <w:rsid w:val="00111713"/>
    <w:rsid w:val="00111775"/>
    <w:rsid w:val="00112980"/>
    <w:rsid w:val="00114A73"/>
    <w:rsid w:val="00116CED"/>
    <w:rsid w:val="0011767C"/>
    <w:rsid w:val="001265F8"/>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E2659"/>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B7A49"/>
    <w:rsid w:val="002C62E1"/>
    <w:rsid w:val="002D06D6"/>
    <w:rsid w:val="002D167C"/>
    <w:rsid w:val="002E23DD"/>
    <w:rsid w:val="002E34BF"/>
    <w:rsid w:val="00305D59"/>
    <w:rsid w:val="00305D69"/>
    <w:rsid w:val="00320A84"/>
    <w:rsid w:val="00340CA0"/>
    <w:rsid w:val="00345D83"/>
    <w:rsid w:val="00353985"/>
    <w:rsid w:val="0036379C"/>
    <w:rsid w:val="00364F93"/>
    <w:rsid w:val="00374C56"/>
    <w:rsid w:val="00394652"/>
    <w:rsid w:val="00395B95"/>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6926"/>
    <w:rsid w:val="00426EE8"/>
    <w:rsid w:val="0043431C"/>
    <w:rsid w:val="00453F7C"/>
    <w:rsid w:val="00470991"/>
    <w:rsid w:val="00472653"/>
    <w:rsid w:val="00473FB7"/>
    <w:rsid w:val="004766D2"/>
    <w:rsid w:val="00482E74"/>
    <w:rsid w:val="00484F28"/>
    <w:rsid w:val="00492654"/>
    <w:rsid w:val="004964CC"/>
    <w:rsid w:val="004A4836"/>
    <w:rsid w:val="004A7EA0"/>
    <w:rsid w:val="004B00B3"/>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5127"/>
    <w:rsid w:val="005668BE"/>
    <w:rsid w:val="0057666F"/>
    <w:rsid w:val="00576F5B"/>
    <w:rsid w:val="00586CF7"/>
    <w:rsid w:val="0059207E"/>
    <w:rsid w:val="00594DAC"/>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6F69"/>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2D90"/>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5465B"/>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179E"/>
    <w:rsid w:val="00B4618E"/>
    <w:rsid w:val="00B508B5"/>
    <w:rsid w:val="00B509BA"/>
    <w:rsid w:val="00B5352F"/>
    <w:rsid w:val="00B54101"/>
    <w:rsid w:val="00B73940"/>
    <w:rsid w:val="00B92656"/>
    <w:rsid w:val="00BA38AD"/>
    <w:rsid w:val="00BB00A2"/>
    <w:rsid w:val="00BC2680"/>
    <w:rsid w:val="00BC6ADB"/>
    <w:rsid w:val="00BD0A8A"/>
    <w:rsid w:val="00BD104C"/>
    <w:rsid w:val="00BD1E5B"/>
    <w:rsid w:val="00BD5B4B"/>
    <w:rsid w:val="00BD73D5"/>
    <w:rsid w:val="00BE02CE"/>
    <w:rsid w:val="00BE0CE4"/>
    <w:rsid w:val="00BE3F7B"/>
    <w:rsid w:val="00C071C1"/>
    <w:rsid w:val="00C12988"/>
    <w:rsid w:val="00C1506D"/>
    <w:rsid w:val="00C20561"/>
    <w:rsid w:val="00C212C3"/>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35B"/>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417D"/>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91082"/>
    <w:rsid w:val="00E95449"/>
    <w:rsid w:val="00E97EB0"/>
    <w:rsid w:val="00EA016D"/>
    <w:rsid w:val="00EB2293"/>
    <w:rsid w:val="00EB3745"/>
    <w:rsid w:val="00EB79AE"/>
    <w:rsid w:val="00EC6FBA"/>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C22C"/>
  <w15:chartTrackingRefBased/>
  <w15:docId w15:val="{219891E6-3935-4C03-895F-2927F7E5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1E2659"/>
    <w:pPr>
      <w:tabs>
        <w:tab w:val="left" w:pos="567"/>
        <w:tab w:val="left" w:pos="2552"/>
      </w:tabs>
      <w:suppressAutoHyphens/>
      <w:spacing w:before="120" w:after="120" w:line="240" w:lineRule="auto"/>
    </w:pPr>
    <w:rPr>
      <w:bCs/>
      <w:color w:val="22272B" w:themeColor="text1"/>
    </w:rPr>
  </w:style>
  <w:style w:type="character" w:customStyle="1" w:styleId="BodyTextChar">
    <w:name w:val="Body Text Char"/>
    <w:basedOn w:val="DefaultParagraphFont"/>
    <w:link w:val="BodyText"/>
    <w:rsid w:val="001E2659"/>
    <w:rPr>
      <w:bCs/>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bCs/>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bCs/>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bCs/>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bCs/>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45"/>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A5465B"/>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ListTable3">
    <w:name w:val="List Table 3"/>
    <w:basedOn w:val="TableNormal"/>
    <w:uiPriority w:val="48"/>
    <w:rsid w:val="00395B95"/>
    <w:pPr>
      <w:spacing w:after="0" w:line="240" w:lineRule="auto"/>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und01\AppData\Local\Microsoft\Windows\INetCache\Content.Outlook\UVGB10TP\Form%20templat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template.dotx</Template>
  <TotalTime>5</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Kirsten Stoop</dc:creator>
  <cp:keywords/>
  <dc:description/>
  <cp:lastModifiedBy>Geneve Cox</cp:lastModifiedBy>
  <cp:revision>3</cp:revision>
  <cp:lastPrinted>2023-01-12T05:37:00Z</cp:lastPrinted>
  <dcterms:created xsi:type="dcterms:W3CDTF">2023-11-30T00:16:00Z</dcterms:created>
  <dcterms:modified xsi:type="dcterms:W3CDTF">2023-11-30T00:25:00Z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