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7F7B7D7B" w:rsidR="008E1BEC" w:rsidRPr="00516538" w:rsidRDefault="00BE7EE1" w:rsidP="006049A5">
      <w:pPr>
        <w:pStyle w:val="Smallbodycopy"/>
      </w:pPr>
      <w:r>
        <w:t>November</w:t>
      </w:r>
      <w:r w:rsidR="00B27195">
        <w:t xml:space="preserve"> </w:t>
      </w:r>
      <w:r w:rsidR="00B2278D">
        <w:t>2024</w:t>
      </w:r>
    </w:p>
    <w:p w14:paraId="62A77887" w14:textId="35BCB63E" w:rsidR="00A77DD0" w:rsidRPr="00E42E1A" w:rsidRDefault="0063091A" w:rsidP="00E42E1A">
      <w:pPr>
        <w:pStyle w:val="Sec1Heading5"/>
        <w:rPr>
          <w:rFonts w:asciiTheme="majorHAnsi" w:hAnsiTheme="majorHAnsi"/>
          <w:b w:val="0"/>
          <w:bCs/>
          <w:color w:val="auto"/>
          <w:sz w:val="36"/>
          <w:szCs w:val="36"/>
        </w:rPr>
      </w:pPr>
      <w:r w:rsidRPr="00E42E1A">
        <w:rPr>
          <w:rFonts w:asciiTheme="majorHAnsi" w:hAnsiTheme="majorHAnsi"/>
          <w:b w:val="0"/>
          <w:bCs/>
          <w:color w:val="auto"/>
          <w:sz w:val="36"/>
          <w:szCs w:val="36"/>
        </w:rPr>
        <w:t xml:space="preserve">Application </w:t>
      </w:r>
      <w:r w:rsidR="006E5A57" w:rsidRPr="00E42E1A">
        <w:rPr>
          <w:rFonts w:asciiTheme="majorHAnsi" w:hAnsiTheme="majorHAnsi"/>
          <w:b w:val="0"/>
          <w:bCs/>
          <w:color w:val="auto"/>
          <w:sz w:val="36"/>
          <w:szCs w:val="36"/>
        </w:rPr>
        <w:t>to renew an assessment lease</w:t>
      </w:r>
    </w:p>
    <w:p w14:paraId="4CB87518" w14:textId="23A83B9F"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63091A">
            <w:rPr>
              <w:i/>
            </w:rPr>
            <w:t>Form A</w:t>
          </w:r>
          <w:r w:rsidR="006E5A57">
            <w:rPr>
              <w:i/>
            </w:rPr>
            <w:t>L3</w:t>
          </w:r>
          <w:r w:rsidR="0063091A">
            <w:rPr>
              <w:i/>
            </w:rPr>
            <w:t>, Mining Act 1992</w:t>
          </w:r>
        </w:sdtContent>
      </w:sdt>
    </w:p>
    <w:p w14:paraId="165C024D" w14:textId="77777777" w:rsidR="00CB2D17" w:rsidRPr="009C0110" w:rsidRDefault="00CB2D17" w:rsidP="00CB2D17">
      <w:pPr>
        <w:pStyle w:val="BodyText"/>
        <w:spacing w:before="240" w:after="0"/>
        <w:rPr>
          <w:b/>
          <w:bCs/>
        </w:rPr>
      </w:pPr>
      <w:r w:rsidRPr="009C0110">
        <w:rPr>
          <w:b/>
          <w:bCs/>
        </w:rPr>
        <w:t xml:space="preserve">Access the </w:t>
      </w:r>
      <w:hyperlink r:id="rId11" w:history="1">
        <w:r w:rsidRPr="009C0110">
          <w:rPr>
            <w:rStyle w:val="Hyperlink"/>
            <w:b/>
            <w:bCs/>
          </w:rPr>
          <w:t>Titles Management System (TMS) Portal</w:t>
        </w:r>
      </w:hyperlink>
      <w:r w:rsidRPr="009C0110">
        <w:rPr>
          <w:b/>
          <w:bCs/>
        </w:rPr>
        <w:t xml:space="preserve"> to lodge this application electronically. </w:t>
      </w:r>
    </w:p>
    <w:p w14:paraId="62D0F2BA" w14:textId="77777777" w:rsidR="00CB2D17" w:rsidRPr="009C0110" w:rsidRDefault="00CB2D17" w:rsidP="00CB2D17">
      <w:pPr>
        <w:pStyle w:val="BodyText"/>
        <w:spacing w:before="0"/>
        <w:rPr>
          <w:b/>
          <w:bCs/>
        </w:rPr>
      </w:pPr>
      <w:r w:rsidRPr="009C0110">
        <w:rPr>
          <w:b/>
          <w:bCs/>
        </w:rPr>
        <w:t xml:space="preserve">Any required fee payments and attachments can be submitted through the Portal. </w:t>
      </w:r>
    </w:p>
    <w:p w14:paraId="04FCB09A" w14:textId="77777777" w:rsidR="00CB2D17" w:rsidRDefault="00CB2D17" w:rsidP="00FB342F">
      <w:pPr>
        <w:pStyle w:val="Heading2NoLine"/>
      </w:pPr>
      <w:r>
        <w:t>When to use this form</w:t>
      </w:r>
    </w:p>
    <w:p w14:paraId="248D627E" w14:textId="77777777" w:rsidR="00CB2D17" w:rsidRDefault="00CB2D17" w:rsidP="00CB2D17">
      <w:pPr>
        <w:pStyle w:val="BodyText"/>
      </w:pPr>
      <w:r>
        <w:t xml:space="preserve">This form has been prepared for </w:t>
      </w:r>
      <w:r w:rsidRPr="00B21883">
        <w:t>the</w:t>
      </w:r>
      <w:r>
        <w:t xml:space="preserve"> purposes of s113 of the </w:t>
      </w:r>
      <w:hyperlink r:id="rId12" w:history="1">
        <w:r w:rsidRPr="006F02B6">
          <w:rPr>
            <w:rStyle w:val="Hyperlink"/>
            <w:i/>
            <w:iCs/>
          </w:rPr>
          <w:t>Mining Act 1992</w:t>
        </w:r>
      </w:hyperlink>
      <w:r>
        <w:t xml:space="preserve"> (Mining Act) and cl23 of the </w:t>
      </w:r>
      <w:hyperlink r:id="rId13" w:history="1">
        <w:r w:rsidRPr="006F02B6">
          <w:rPr>
            <w:rStyle w:val="Hyperlink"/>
          </w:rPr>
          <w:t>Mining Regulation 2016</w:t>
        </w:r>
      </w:hyperlink>
      <w:r w:rsidRPr="006F02B6">
        <w:t>.</w:t>
      </w:r>
      <w:r>
        <w:t xml:space="preserve"> </w:t>
      </w:r>
    </w:p>
    <w:p w14:paraId="5F082ECC" w14:textId="77777777" w:rsidR="00CB2D17" w:rsidRPr="00C83ABD" w:rsidRDefault="00CB2D17" w:rsidP="00CB2D17">
      <w:pPr>
        <w:pStyle w:val="BodyText"/>
      </w:pPr>
      <w:r>
        <w:t xml:space="preserve">For more information read the department’s </w:t>
      </w:r>
      <w:hyperlink r:id="rId14" w:history="1">
        <w:r w:rsidRPr="006F02B6">
          <w:rPr>
            <w:rStyle w:val="Hyperlink"/>
          </w:rPr>
          <w:t>Assessment lease</w:t>
        </w:r>
        <w:r>
          <w:rPr>
            <w:rStyle w:val="Hyperlink"/>
          </w:rPr>
          <w:t>s</w:t>
        </w:r>
        <w:r w:rsidRPr="006F02B6">
          <w:rPr>
            <w:rStyle w:val="Hyperlink"/>
          </w:rPr>
          <w:t xml:space="preserve"> </w:t>
        </w:r>
        <w:r>
          <w:rPr>
            <w:rStyle w:val="Hyperlink"/>
          </w:rPr>
          <w:t xml:space="preserve">grant and </w:t>
        </w:r>
        <w:r w:rsidRPr="006F02B6">
          <w:rPr>
            <w:rStyle w:val="Hyperlink"/>
          </w:rPr>
          <w:t>renewal policy</w:t>
        </w:r>
      </w:hyperlink>
    </w:p>
    <w:p w14:paraId="6C82BC38" w14:textId="60D33B24" w:rsidR="00CB2D17" w:rsidRDefault="00CB2D17" w:rsidP="00CB2D17">
      <w:pPr>
        <w:pStyle w:val="BodyText"/>
      </w:pPr>
      <w:r>
        <w:t xml:space="preserve">Any reference to the </w:t>
      </w:r>
      <w:r w:rsidRPr="00E54652">
        <w:rPr>
          <w:b/>
          <w:bCs/>
        </w:rPr>
        <w:t>‘department’</w:t>
      </w:r>
      <w:r>
        <w:t xml:space="preserve"> in this form refers to the </w:t>
      </w:r>
      <w:r w:rsidRPr="00474D11">
        <w:rPr>
          <w:b/>
          <w:bCs/>
        </w:rPr>
        <w:t>Department of</w:t>
      </w:r>
      <w:r>
        <w:t xml:space="preserve"> </w:t>
      </w:r>
      <w:r>
        <w:rPr>
          <w:b/>
          <w:bCs/>
        </w:rPr>
        <w:t>Primary Industries and Regional Development</w:t>
      </w:r>
      <w:r>
        <w:t>.</w:t>
      </w:r>
    </w:p>
    <w:p w14:paraId="2788F2B6" w14:textId="77777777" w:rsidR="00FB342F" w:rsidRDefault="00FB342F" w:rsidP="00FB342F">
      <w:pPr>
        <w:pStyle w:val="Heading2NoLine"/>
      </w:pPr>
      <w:bookmarkStart w:id="0" w:name="_Hlk178860496"/>
      <w:r>
        <w:t xml:space="preserve">Privacy statement </w:t>
      </w:r>
    </w:p>
    <w:p w14:paraId="705CBEBA" w14:textId="5C59597B" w:rsidR="00851B36" w:rsidRDefault="00FB342F" w:rsidP="00851B36">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5" w:history="1">
        <w:r w:rsidR="00396134" w:rsidRPr="00AB07A6">
          <w:rPr>
            <w:rStyle w:val="Hyperlink"/>
            <w:rFonts w:ascii="Public Sans Light" w:hAnsi="Public Sans Light"/>
            <w:sz w:val="22"/>
            <w:szCs w:val="22"/>
          </w:rPr>
          <w:t>p</w:t>
        </w:r>
        <w:r w:rsidRPr="00AB07A6">
          <w:rPr>
            <w:rStyle w:val="Hyperlink"/>
            <w:rFonts w:ascii="Public Sans Light" w:hAnsi="Public Sans Light"/>
            <w:sz w:val="22"/>
            <w:szCs w:val="22"/>
          </w:rPr>
          <w:t xml:space="preserve">rivacy </w:t>
        </w:r>
        <w:r w:rsidR="00396134" w:rsidRPr="00AB07A6">
          <w:rPr>
            <w:rStyle w:val="Hyperlink"/>
            <w:rFonts w:ascii="Public Sans Light" w:hAnsi="Public Sans Light"/>
            <w:sz w:val="22"/>
            <w:szCs w:val="22"/>
          </w:rPr>
          <w:t>s</w:t>
        </w:r>
        <w:r w:rsidRPr="00AB07A6">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396134">
        <w:rPr>
          <w:rFonts w:ascii="Public Sans Light" w:hAnsi="Public Sans Light"/>
          <w:color w:val="auto"/>
          <w:sz w:val="22"/>
          <w:szCs w:val="22"/>
        </w:rPr>
        <w:t>.</w:t>
      </w:r>
    </w:p>
    <w:bookmarkEnd w:id="0"/>
    <w:bookmarkEnd w:id="1"/>
    <w:p w14:paraId="19816493" w14:textId="7A04836F" w:rsidR="00CB2D17" w:rsidRPr="00CB2D17" w:rsidRDefault="00CB2D17" w:rsidP="00FB342F">
      <w:pPr>
        <w:pStyle w:val="Heading2NoLine"/>
      </w:pPr>
      <w:r w:rsidRPr="00CB2D17">
        <w:t>How to lodge</w:t>
      </w:r>
    </w:p>
    <w:p w14:paraId="3AB9618E" w14:textId="77777777" w:rsidR="00CB2D17" w:rsidRPr="0076119E" w:rsidRDefault="00CB2D17" w:rsidP="00CB2D17">
      <w:pPr>
        <w:pStyle w:val="BodyText"/>
      </w:pPr>
      <w:r w:rsidRPr="0076119E">
        <w:t>You can lodge your application (this form and any attachments) in</w:t>
      </w:r>
      <w:r>
        <w:t xml:space="preserve"> </w:t>
      </w:r>
      <w:r w:rsidRPr="0076119E">
        <w:t>the</w:t>
      </w:r>
      <w:r>
        <w:t xml:space="preserve"> </w:t>
      </w:r>
      <w:r w:rsidRPr="0076119E">
        <w:t>following ways:</w:t>
      </w:r>
    </w:p>
    <w:p w14:paraId="74E045C5" w14:textId="77777777" w:rsidR="00CB2D17" w:rsidRPr="0076119E" w:rsidRDefault="00CB2D17" w:rsidP="00CB2D17">
      <w:pPr>
        <w:pStyle w:val="BodyText"/>
        <w:numPr>
          <w:ilvl w:val="0"/>
          <w:numId w:val="35"/>
        </w:numPr>
        <w:tabs>
          <w:tab w:val="clear" w:pos="567"/>
        </w:tabs>
      </w:pPr>
      <w:r w:rsidRPr="0076119E">
        <w:rPr>
          <w:b/>
          <w:bCs/>
        </w:rPr>
        <w:t xml:space="preserve">By email: </w:t>
      </w:r>
      <w:hyperlink r:id="rId16" w:history="1">
        <w:r w:rsidRPr="0076119E">
          <w:rPr>
            <w:rStyle w:val="Hyperlink"/>
          </w:rPr>
          <w:t>titles@regional.nsw.gov.au</w:t>
        </w:r>
      </w:hyperlink>
    </w:p>
    <w:p w14:paraId="5AE197D1" w14:textId="77777777" w:rsidR="00CB2D17" w:rsidRPr="0076119E" w:rsidRDefault="00CB2D17" w:rsidP="00CB2D17">
      <w:pPr>
        <w:pStyle w:val="BodyText"/>
        <w:numPr>
          <w:ilvl w:val="0"/>
          <w:numId w:val="35"/>
        </w:numPr>
        <w:tabs>
          <w:tab w:val="clear" w:pos="567"/>
        </w:tabs>
      </w:pPr>
      <w:r w:rsidRPr="0076119E">
        <w:rPr>
          <w:b/>
          <w:bCs/>
        </w:rPr>
        <w:t>By mail:</w:t>
      </w:r>
      <w:r w:rsidRPr="0076119E">
        <w:t xml:space="preserve"> </w:t>
      </w:r>
      <w:r>
        <w:t>NSW Resources</w:t>
      </w:r>
      <w:r w:rsidRPr="0076119E">
        <w:t>, Assessments and Systems, PO Box 344, Hunter Region Mail Centre NSW 2310</w:t>
      </w:r>
    </w:p>
    <w:p w14:paraId="1B8A1381" w14:textId="77777777" w:rsidR="00CB2D17" w:rsidRPr="0076119E" w:rsidRDefault="00CB2D17" w:rsidP="00CB2D17">
      <w:pPr>
        <w:pStyle w:val="BodyText"/>
        <w:numPr>
          <w:ilvl w:val="0"/>
          <w:numId w:val="35"/>
        </w:numPr>
        <w:tabs>
          <w:tab w:val="clear" w:pos="567"/>
        </w:tabs>
      </w:pPr>
      <w:r w:rsidRPr="0076119E">
        <w:rPr>
          <w:b/>
          <w:bCs/>
        </w:rPr>
        <w:t>In person:</w:t>
      </w:r>
      <w:r w:rsidRPr="0076119E">
        <w:t xml:space="preserve"> in person at the </w:t>
      </w:r>
      <w:r>
        <w:t>d</w:t>
      </w:r>
      <w:r w:rsidRPr="0076119E">
        <w:t>epartment’s office, 516 High Street, Maitland, N</w:t>
      </w:r>
      <w:r>
        <w:t>SW</w:t>
      </w:r>
      <w:r w:rsidRPr="0076119E">
        <w:t xml:space="preserve">, between the hours of 9.30am and 4.30pm. </w:t>
      </w:r>
    </w:p>
    <w:p w14:paraId="1B1B08E4" w14:textId="77777777" w:rsidR="00CB2D17" w:rsidRPr="0076119E" w:rsidRDefault="00CB2D17" w:rsidP="00CB2D17">
      <w:pPr>
        <w:pStyle w:val="BodyText"/>
        <w:numPr>
          <w:ilvl w:val="0"/>
          <w:numId w:val="35"/>
        </w:numPr>
        <w:tabs>
          <w:tab w:val="clear" w:pos="567"/>
        </w:tabs>
      </w:pPr>
      <w:r w:rsidRPr="0076119E">
        <w:rPr>
          <w:b/>
          <w:bCs/>
        </w:rPr>
        <w:t>Facsimile:</w:t>
      </w:r>
      <w:r w:rsidRPr="0076119E">
        <w:t xml:space="preserve"> +61 2 4063 6973</w:t>
      </w:r>
    </w:p>
    <w:p w14:paraId="7730E22D" w14:textId="77777777" w:rsidR="00CB2D17" w:rsidRDefault="00CB2D17" w:rsidP="00CB2D17">
      <w:pPr>
        <w:pStyle w:val="BodyText"/>
      </w:pPr>
      <w:r w:rsidRPr="0076119E">
        <w:t>Lodgement of your application in any of the above ways is taken to be lodgement with the Secretary</w:t>
      </w:r>
      <w:r>
        <w:t xml:space="preserve"> under the Mining Act</w:t>
      </w:r>
      <w:r w:rsidRPr="0076119E">
        <w:t>.</w:t>
      </w:r>
    </w:p>
    <w:p w14:paraId="11DAEC17" w14:textId="77777777" w:rsidR="00FB342F" w:rsidRDefault="00FB342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961BFE6" w14:textId="74664110" w:rsidR="00CB2D17" w:rsidRPr="001023FE" w:rsidRDefault="00CB2D17" w:rsidP="00CB2D17">
      <w:pPr>
        <w:pStyle w:val="BodyText"/>
      </w:pPr>
      <w:r w:rsidRPr="001023FE">
        <w:lastRenderedPageBreak/>
        <w:t>For help with lodging this application, or for more information</w:t>
      </w:r>
      <w:r>
        <w:t xml:space="preserve"> about authorisations under the Mining Act in NSW contact: </w:t>
      </w:r>
      <w:r w:rsidRPr="001023FE">
        <w:t xml:space="preserve"> </w:t>
      </w:r>
    </w:p>
    <w:p w14:paraId="260BB598" w14:textId="77777777" w:rsidR="00CB2D17" w:rsidRDefault="00CB2D17" w:rsidP="00CB2D17">
      <w:pPr>
        <w:pStyle w:val="BodyText"/>
        <w:ind w:left="567"/>
        <w:rPr>
          <w:bCs/>
        </w:rPr>
      </w:pPr>
      <w:r>
        <w:t>NSW Resources</w:t>
      </w:r>
      <w:r w:rsidRPr="001023FE">
        <w:t xml:space="preserve"> </w:t>
      </w:r>
      <w:r>
        <w:t xml:space="preserve">- </w:t>
      </w:r>
      <w:r w:rsidRPr="002F51DE">
        <w:rPr>
          <w:bCs/>
        </w:rPr>
        <w:t>Assessments and Systems</w:t>
      </w:r>
    </w:p>
    <w:p w14:paraId="2A42564C" w14:textId="77777777" w:rsidR="00CB2D17" w:rsidRPr="00534ED7" w:rsidRDefault="00CB2D17" w:rsidP="00CB2D17">
      <w:pPr>
        <w:pStyle w:val="BodyText"/>
        <w:ind w:left="567"/>
        <w:rPr>
          <w:b/>
        </w:rPr>
      </w:pPr>
      <w:r w:rsidRPr="00534ED7">
        <w:rPr>
          <w:b/>
        </w:rPr>
        <w:t>Phone: +61 2 4063 6600 (8:30am – 4:30pm)</w:t>
      </w:r>
    </w:p>
    <w:p w14:paraId="4749A59E" w14:textId="69304A05" w:rsidR="00CB2D17" w:rsidRPr="00CB2D17" w:rsidRDefault="00CB2D17" w:rsidP="00CB2D17">
      <w:pPr>
        <w:pStyle w:val="BodyText"/>
        <w:ind w:left="567"/>
        <w:rPr>
          <w:u w:val="single"/>
        </w:rPr>
      </w:pPr>
      <w:r w:rsidRPr="002F51DE">
        <w:rPr>
          <w:b/>
        </w:rPr>
        <w:t>Email:</w:t>
      </w:r>
      <w:r>
        <w:t xml:space="preserve"> </w:t>
      </w:r>
      <w:hyperlink r:id="rId17" w:history="1">
        <w:r w:rsidR="00383AC0" w:rsidRPr="00644D3C">
          <w:rPr>
            <w:rStyle w:val="Hyperlink"/>
          </w:rPr>
          <w:t>titles@regional.nsw.gov.au</w:t>
        </w:r>
      </w:hyperlink>
      <w:r w:rsidR="00383AC0">
        <w:t xml:space="preserve"> </w:t>
      </w:r>
    </w:p>
    <w:p w14:paraId="244CCC11" w14:textId="4FE26990" w:rsidR="002A1E81" w:rsidRDefault="002A1E81" w:rsidP="00FB342F">
      <w:pPr>
        <w:pStyle w:val="Heading2NoLine"/>
      </w:pPr>
      <w:r>
        <w:t>Important notes</w:t>
      </w:r>
    </w:p>
    <w:p w14:paraId="3BF88B96" w14:textId="0AC440F8" w:rsidR="0018538B" w:rsidRDefault="0018538B" w:rsidP="00CB2D17">
      <w:pPr>
        <w:pStyle w:val="Heading2NoLine"/>
      </w:pPr>
      <w:r>
        <w:t>Accompanying documentation</w:t>
      </w:r>
    </w:p>
    <w:p w14:paraId="530C5C17" w14:textId="27CE8FFF" w:rsidR="00DE56F9" w:rsidRDefault="00DE56F9" w:rsidP="00DE56F9">
      <w:pPr>
        <w:pStyle w:val="BodyText"/>
      </w:pPr>
      <w:r>
        <w:t xml:space="preserve">Applicants should lodge any information or document accompanying this application within </w:t>
      </w:r>
      <w:r w:rsidRPr="00FD52A5">
        <w:rPr>
          <w:b/>
          <w:bCs/>
        </w:rPr>
        <w:t>ten business days of the date of lodgement.</w:t>
      </w:r>
      <w:r>
        <w:t xml:space="preserve"> A decision-maker may reject an application if the applicant does not supply the required information or document within this timeframe (cl </w:t>
      </w:r>
      <w:hyperlink r:id="rId18" w:anchor="sec.94A" w:history="1">
        <w:r w:rsidRPr="000B2338">
          <w:rPr>
            <w:rStyle w:val="Hyperlink"/>
          </w:rPr>
          <w:t>94A</w:t>
        </w:r>
        <w:r>
          <w:rPr>
            <w:rStyle w:val="Hyperlink"/>
          </w:rPr>
          <w:t>A</w:t>
        </w:r>
        <w:r w:rsidRPr="000B2338">
          <w:rPr>
            <w:rStyle w:val="Hyperlink"/>
          </w:rPr>
          <w:t>(4)</w:t>
        </w:r>
      </w:hyperlink>
      <w:r>
        <w:t xml:space="preserve"> Mining Regulation 2016).</w:t>
      </w:r>
    </w:p>
    <w:p w14:paraId="1C35B979" w14:textId="77777777" w:rsidR="00DE56F9" w:rsidRDefault="00DE56F9" w:rsidP="00DE56F9">
      <w:pPr>
        <w:pStyle w:val="BodyText"/>
      </w:pPr>
      <w:r>
        <w:t xml:space="preserve">A decision-maker may seek additional information or refuse an application on the grounds outlined in the Mining Act (cls 5 and 6, Part 2, Sch1B).  </w:t>
      </w:r>
    </w:p>
    <w:p w14:paraId="24D5FECA" w14:textId="7FEAEE45" w:rsidR="002A1E81" w:rsidRDefault="002A1E81" w:rsidP="00CB2D17">
      <w:pPr>
        <w:pStyle w:val="Heading2NoLine"/>
      </w:pPr>
      <w:r>
        <w:t>Agents</w:t>
      </w:r>
    </w:p>
    <w:p w14:paraId="72C3D8CE" w14:textId="72972C5B" w:rsidR="00865441" w:rsidRPr="0069036E" w:rsidRDefault="00865441" w:rsidP="00865441">
      <w:pPr>
        <w:pStyle w:val="BodyText"/>
      </w:pPr>
      <w:r w:rsidRPr="0069036E">
        <w:t xml:space="preserve">If this application is lodged by an agent on behalf of the applicant/s, the </w:t>
      </w:r>
      <w:r w:rsidR="006049A5">
        <w:t>d</w:t>
      </w:r>
      <w:r w:rsidRPr="0069036E">
        <w:t xml:space="preserve">epartment may seek confirmation of the authority under which the agent operates and any limits of that authority. The agent will need to complete the declaration at the end of this form and supply evidence of their appointment, if not already supplied to the </w:t>
      </w:r>
      <w:r w:rsidR="006049A5">
        <w:t>d</w:t>
      </w:r>
      <w:r w:rsidRPr="0069036E">
        <w:t>epartment (cl97 of the Mining Regulation 2016).</w:t>
      </w:r>
    </w:p>
    <w:p w14:paraId="148B3A99" w14:textId="65879096" w:rsidR="007C0744" w:rsidRDefault="00A57452" w:rsidP="00CB2D17">
      <w:pPr>
        <w:pStyle w:val="Heading2NoLine"/>
      </w:pPr>
      <w:r>
        <w:t>Holders of the assessment lease</w:t>
      </w:r>
    </w:p>
    <w:p w14:paraId="66BF4EB2" w14:textId="2259D860" w:rsidR="00A57452" w:rsidRDefault="006F5C8E" w:rsidP="00C133E4">
      <w:pPr>
        <w:pStyle w:val="BodyText"/>
      </w:pPr>
      <w:r w:rsidRPr="006F5C8E">
        <w:t xml:space="preserve">The decision-maker may not renew an assessment lease otherwise than in the names of each of the holders of the assessment lease unless satisfied that any holder of the assessment lease not applying for its renewal does not wish the assessment lease to be renewed in that person’s name (s116(1) of the </w:t>
      </w:r>
      <w:r w:rsidRPr="008709AD">
        <w:t>Mining Act</w:t>
      </w:r>
      <w:r w:rsidRPr="006F5C8E">
        <w:t>).</w:t>
      </w:r>
    </w:p>
    <w:p w14:paraId="613D3023" w14:textId="7EB9BFEF" w:rsidR="00BC7DA8" w:rsidRDefault="00BC7DA8" w:rsidP="00CB2D17">
      <w:pPr>
        <w:pStyle w:val="Heading2NoLine"/>
      </w:pPr>
      <w:r>
        <w:t xml:space="preserve">Minimum </w:t>
      </w:r>
      <w:r w:rsidR="00396134">
        <w:t>S</w:t>
      </w:r>
      <w:r>
        <w:t>tandards</w:t>
      </w:r>
    </w:p>
    <w:p w14:paraId="512AA3C3" w14:textId="5F1AC113" w:rsidR="00682234" w:rsidRDefault="00682234" w:rsidP="00682234">
      <w:pPr>
        <w:pStyle w:val="BodyText"/>
      </w:pPr>
      <w:r>
        <w:t xml:space="preserve">When the Minister is assessing an application for the grant, renewal or transfer of an assessment lease, cl 4 sch1B of the </w:t>
      </w:r>
      <w:r w:rsidRPr="008709AD">
        <w:t>Mining Act</w:t>
      </w:r>
      <w:r w:rsidRPr="00C133E4">
        <w:rPr>
          <w:i/>
          <w:iCs/>
        </w:rPr>
        <w:t xml:space="preserve"> </w:t>
      </w:r>
      <w:r>
        <w:t xml:space="preserve">allows the Minister to consider whether the applicant meets the </w:t>
      </w:r>
      <w:r w:rsidR="00396134">
        <w:t>M</w:t>
      </w:r>
      <w:r>
        <w:t xml:space="preserve">inimum </w:t>
      </w:r>
      <w:r w:rsidR="00396134">
        <w:t>S</w:t>
      </w:r>
      <w:r>
        <w:t xml:space="preserve">tandards. The Minimum </w:t>
      </w:r>
      <w:r w:rsidR="00396134">
        <w:t>S</w:t>
      </w:r>
      <w:r>
        <w:t xml:space="preserve">tandards for work programs and technical and financial capability (Minimum </w:t>
      </w:r>
      <w:r w:rsidR="00396134">
        <w:t>S</w:t>
      </w:r>
      <w:r>
        <w:t xml:space="preserve">tandards) are available </w:t>
      </w:r>
      <w:hyperlink r:id="rId19" w:history="1">
        <w:r w:rsidRPr="006F02B6">
          <w:rPr>
            <w:rStyle w:val="Hyperlink"/>
          </w:rPr>
          <w:t>here</w:t>
        </w:r>
      </w:hyperlink>
      <w:r w:rsidRPr="008709AD">
        <w:t>.</w:t>
      </w:r>
    </w:p>
    <w:p w14:paraId="6BD95F68" w14:textId="302099B0" w:rsidR="00682234" w:rsidRDefault="00682234" w:rsidP="00682234">
      <w:pPr>
        <w:pStyle w:val="BodyText"/>
      </w:pPr>
      <w:r>
        <w:t xml:space="preserve">The Minimum </w:t>
      </w:r>
      <w:r w:rsidR="00396134">
        <w:t>S</w:t>
      </w:r>
      <w:r>
        <w:t>tandards apply to an applicant’s proposed work program, and their technical and financial capability to carry out the proposed work program. They set out the criteria applicants must meet to demonstrate their commitment to effective and sustainable exploration.</w:t>
      </w:r>
    </w:p>
    <w:p w14:paraId="77074C8C" w14:textId="441B5968" w:rsidR="000E1DB7" w:rsidRDefault="00682234" w:rsidP="00C133E4">
      <w:pPr>
        <w:pStyle w:val="BodyText"/>
      </w:pPr>
      <w:r>
        <w:t xml:space="preserve">Under cl6(b) sch1B of the </w:t>
      </w:r>
      <w:r w:rsidRPr="008709AD">
        <w:t>Mining Act</w:t>
      </w:r>
      <w:r w:rsidRPr="00C133E4">
        <w:rPr>
          <w:i/>
          <w:iCs/>
        </w:rPr>
        <w:t xml:space="preserve"> </w:t>
      </w:r>
      <w:r>
        <w:t>if the Minister considers that an applicant does not meet the applicable minimum standards, the Minister may refuse the application.</w:t>
      </w:r>
    </w:p>
    <w:p w14:paraId="57255D4A" w14:textId="6C7CE965" w:rsidR="002A1E81" w:rsidRDefault="002A1E81" w:rsidP="00CB2D17">
      <w:pPr>
        <w:pStyle w:val="Heading2NoLine"/>
      </w:pPr>
      <w:r>
        <w:lastRenderedPageBreak/>
        <w:t>Next steps</w:t>
      </w:r>
    </w:p>
    <w:p w14:paraId="3DA951A0" w14:textId="39E4B149" w:rsidR="006049A5" w:rsidRDefault="00E87300" w:rsidP="00C51929">
      <w:pPr>
        <w:pStyle w:val="BodyText"/>
      </w:pPr>
      <w:r w:rsidRPr="00C83ABD">
        <w:t xml:space="preserve">Once your application has been </w:t>
      </w:r>
      <w:r w:rsidRPr="00342EB8">
        <w:t>received</w:t>
      </w:r>
      <w:r w:rsidR="00291D57">
        <w:t xml:space="preserve"> by the Secretary</w:t>
      </w:r>
      <w:r w:rsidRPr="00C83ABD">
        <w:t>, it will be considered and may be granted or refused by the Minister. The target processing time for an application for grant is 45 business days.</w:t>
      </w:r>
    </w:p>
    <w:p w14:paraId="1572205A" w14:textId="77777777" w:rsidR="006049A5" w:rsidRDefault="006049A5" w:rsidP="006049A5">
      <w:pPr>
        <w:pStyle w:val="BodyText"/>
      </w:pPr>
      <w:r>
        <w:br w:type="page"/>
      </w:r>
    </w:p>
    <w:p w14:paraId="540A8DFB" w14:textId="2876DC53" w:rsidR="002A1E81" w:rsidRDefault="00FB3762" w:rsidP="00FB3762">
      <w:pPr>
        <w:pStyle w:val="Headingnumbered1"/>
      </w:pPr>
      <w:r>
        <w:lastRenderedPageBreak/>
        <w:t>Assessment lease details</w:t>
      </w:r>
    </w:p>
    <w:tbl>
      <w:tblPr>
        <w:tblStyle w:val="GridTable4-Accent2"/>
        <w:tblW w:w="0" w:type="auto"/>
        <w:tblInd w:w="-5" w:type="dxa"/>
        <w:tblLook w:val="0620" w:firstRow="1" w:lastRow="0" w:firstColumn="0" w:lastColumn="0" w:noHBand="1" w:noVBand="1"/>
        <w:tblDescription w:val="Assessment lease details"/>
      </w:tblPr>
      <w:tblGrid>
        <w:gridCol w:w="1843"/>
        <w:gridCol w:w="2835"/>
        <w:gridCol w:w="851"/>
        <w:gridCol w:w="4110"/>
      </w:tblGrid>
      <w:tr w:rsidR="000E356E" w:rsidRPr="000E356E" w14:paraId="7C8021CE" w14:textId="77777777" w:rsidTr="00C133E4">
        <w:trPr>
          <w:cnfStyle w:val="100000000000" w:firstRow="1" w:lastRow="0" w:firstColumn="0" w:lastColumn="0" w:oddVBand="0" w:evenVBand="0" w:oddHBand="0" w:evenHBand="0" w:firstRowFirstColumn="0" w:firstRowLastColumn="0" w:lastRowFirstColumn="0" w:lastRowLastColumn="0"/>
        </w:trPr>
        <w:tc>
          <w:tcPr>
            <w:tcW w:w="9639" w:type="dxa"/>
            <w:gridSpan w:val="4"/>
          </w:tcPr>
          <w:p w14:paraId="02547103" w14:textId="77777777" w:rsidR="000E356E" w:rsidRPr="006049A5" w:rsidRDefault="000E356E" w:rsidP="000E356E">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Assessment lease details</w:t>
            </w:r>
          </w:p>
        </w:tc>
      </w:tr>
      <w:tr w:rsidR="000E356E" w:rsidRPr="000E356E" w14:paraId="11562B69" w14:textId="77777777" w:rsidTr="00C133E4">
        <w:tc>
          <w:tcPr>
            <w:tcW w:w="1843" w:type="dxa"/>
          </w:tcPr>
          <w:p w14:paraId="5A9DD200" w14:textId="77777777" w:rsidR="000E356E" w:rsidRPr="00C133E4" w:rsidRDefault="000E356E" w:rsidP="000E356E">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AL number</w:t>
            </w:r>
          </w:p>
        </w:tc>
        <w:tc>
          <w:tcPr>
            <w:tcW w:w="2835" w:type="dxa"/>
          </w:tcPr>
          <w:p w14:paraId="738E25A2" w14:textId="77777777" w:rsidR="000E356E" w:rsidRPr="00C133E4" w:rsidRDefault="000E356E" w:rsidP="000E356E">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4"/>
                  <w:enabled/>
                  <w:calcOnExit w:val="0"/>
                  <w:textInput/>
                </w:ffData>
              </w:fldChar>
            </w:r>
            <w:bookmarkStart w:id="2" w:name="Text214"/>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2"/>
          </w:p>
        </w:tc>
        <w:tc>
          <w:tcPr>
            <w:tcW w:w="851" w:type="dxa"/>
          </w:tcPr>
          <w:p w14:paraId="2F46BDAD" w14:textId="77777777" w:rsidR="000E356E" w:rsidRPr="00C133E4" w:rsidRDefault="000E356E" w:rsidP="000E356E">
            <w:pPr>
              <w:suppressAutoHyphens w:val="0"/>
              <w:spacing w:before="60" w:after="60"/>
              <w:rPr>
                <w:rFonts w:asciiTheme="minorHAnsi" w:hAnsiTheme="minorHAnsi" w:cs="Times New Roman"/>
                <w:color w:val="auto"/>
                <w:lang w:eastAsia="en-US"/>
              </w:rPr>
            </w:pPr>
            <w:r w:rsidRPr="00C133E4">
              <w:rPr>
                <w:rFonts w:asciiTheme="minorHAnsi" w:eastAsia="Arial" w:hAnsiTheme="minorHAnsi" w:cs="Times New Roman"/>
                <w:color w:val="auto"/>
                <w:lang w:eastAsia="en-US"/>
              </w:rPr>
              <w:t>Act</w:t>
            </w:r>
          </w:p>
        </w:tc>
        <w:tc>
          <w:tcPr>
            <w:tcW w:w="4110" w:type="dxa"/>
          </w:tcPr>
          <w:p w14:paraId="47E75935" w14:textId="77777777" w:rsidR="000E356E" w:rsidRPr="00C133E4" w:rsidRDefault="000E356E" w:rsidP="000E356E">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6"/>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0E356E" w:rsidRPr="000E356E" w14:paraId="7BB9EAAF" w14:textId="77777777" w:rsidTr="00C133E4">
        <w:tc>
          <w:tcPr>
            <w:tcW w:w="1843" w:type="dxa"/>
          </w:tcPr>
          <w:p w14:paraId="31CC16DD" w14:textId="77777777" w:rsidR="000E356E" w:rsidRPr="00C133E4" w:rsidRDefault="000E356E" w:rsidP="000E356E">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Expiry date</w:t>
            </w:r>
          </w:p>
        </w:tc>
        <w:tc>
          <w:tcPr>
            <w:tcW w:w="7796" w:type="dxa"/>
            <w:gridSpan w:val="3"/>
          </w:tcPr>
          <w:p w14:paraId="7D95ED34" w14:textId="77777777" w:rsidR="000E356E" w:rsidRPr="00C133E4" w:rsidRDefault="000E356E" w:rsidP="000E356E">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5"/>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bl>
    <w:p w14:paraId="1AC7DA62" w14:textId="01CC300F" w:rsidR="000E356E" w:rsidRPr="00C83ABD" w:rsidRDefault="000E356E" w:rsidP="00C133E4">
      <w:pPr>
        <w:pStyle w:val="Headingnumbered1"/>
      </w:pPr>
      <w:r>
        <w:t>Term for which renewal is sought</w:t>
      </w:r>
    </w:p>
    <w:p w14:paraId="3EF841C6" w14:textId="3B81B4A0" w:rsidR="000E356E" w:rsidRDefault="0071020E" w:rsidP="00FB3762">
      <w:pPr>
        <w:pStyle w:val="BodyText"/>
      </w:pPr>
      <w:r w:rsidRPr="0071020E">
        <w:t>An assessment lease may be renewed for a maximum of 6 years.</w:t>
      </w:r>
    </w:p>
    <w:tbl>
      <w:tblPr>
        <w:tblStyle w:val="GridTable4-Accent2"/>
        <w:tblW w:w="9628" w:type="dxa"/>
        <w:tblLook w:val="0620" w:firstRow="1" w:lastRow="0" w:firstColumn="0" w:lastColumn="0" w:noHBand="1" w:noVBand="1"/>
        <w:tblDescription w:val="Term for which renewal is sought"/>
      </w:tblPr>
      <w:tblGrid>
        <w:gridCol w:w="3023"/>
        <w:gridCol w:w="2678"/>
        <w:gridCol w:w="3927"/>
      </w:tblGrid>
      <w:tr w:rsidR="0071020E" w:rsidRPr="0071020E" w14:paraId="4E037B94" w14:textId="77777777" w:rsidTr="00C133E4">
        <w:trPr>
          <w:cnfStyle w:val="100000000000" w:firstRow="1" w:lastRow="0" w:firstColumn="0" w:lastColumn="0" w:oddVBand="0" w:evenVBand="0" w:oddHBand="0" w:evenHBand="0" w:firstRowFirstColumn="0" w:firstRowLastColumn="0" w:lastRowFirstColumn="0" w:lastRowLastColumn="0"/>
        </w:trPr>
        <w:tc>
          <w:tcPr>
            <w:tcW w:w="0" w:type="dxa"/>
            <w:gridSpan w:val="3"/>
          </w:tcPr>
          <w:p w14:paraId="7233F323" w14:textId="77777777" w:rsidR="0071020E" w:rsidRPr="00C133E4" w:rsidRDefault="0071020E" w:rsidP="0071020E">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Term for which renewal is sought</w:t>
            </w:r>
          </w:p>
        </w:tc>
      </w:tr>
      <w:tr w:rsidR="0071020E" w:rsidRPr="0071020E" w14:paraId="678E67D5" w14:textId="77777777" w:rsidTr="00C133E4">
        <w:tc>
          <w:tcPr>
            <w:tcW w:w="0" w:type="dxa"/>
          </w:tcPr>
          <w:p w14:paraId="76A8ABF6" w14:textId="77777777" w:rsidR="0071020E" w:rsidRPr="00C133E4" w:rsidRDefault="0071020E" w:rsidP="0071020E">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Years sought</w:t>
            </w:r>
          </w:p>
        </w:tc>
        <w:tc>
          <w:tcPr>
            <w:tcW w:w="0" w:type="dxa"/>
          </w:tcPr>
          <w:p w14:paraId="3FD9FC58" w14:textId="77777777" w:rsidR="0071020E" w:rsidRPr="00C133E4" w:rsidRDefault="0071020E" w:rsidP="0071020E">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06"/>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0" w:type="dxa"/>
          </w:tcPr>
          <w:p w14:paraId="28B29F1A" w14:textId="7A90A2BC" w:rsidR="0071020E" w:rsidRPr="00C133E4" w:rsidRDefault="0071020E" w:rsidP="0071020E">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 xml:space="preserve">Note: maximum term is </w:t>
            </w:r>
            <w:r w:rsidR="006049A5">
              <w:rPr>
                <w:rFonts w:asciiTheme="minorHAnsi" w:hAnsiTheme="minorHAnsi" w:cs="Times New Roman"/>
                <w:color w:val="auto"/>
                <w:lang w:eastAsia="en-US"/>
              </w:rPr>
              <w:t>6</w:t>
            </w:r>
            <w:r w:rsidRPr="00C133E4">
              <w:rPr>
                <w:rFonts w:asciiTheme="minorHAnsi" w:hAnsiTheme="minorHAnsi" w:cs="Times New Roman"/>
                <w:color w:val="auto"/>
                <w:lang w:eastAsia="en-US"/>
              </w:rPr>
              <w:t xml:space="preserve"> years.</w:t>
            </w:r>
          </w:p>
        </w:tc>
      </w:tr>
    </w:tbl>
    <w:p w14:paraId="26CCD44E" w14:textId="44DD2247" w:rsidR="002A1E81" w:rsidRDefault="00071856">
      <w:pPr>
        <w:pStyle w:val="Headingnumbered1"/>
      </w:pPr>
      <w:r>
        <w:t>A</w:t>
      </w:r>
      <w:r w:rsidR="00C036B1">
        <w:t>ssessment lease holder/s details</w:t>
      </w:r>
    </w:p>
    <w:p w14:paraId="5E114FB0" w14:textId="0CE9D4E5" w:rsidR="00B73A0A" w:rsidRDefault="003764E9" w:rsidP="00C133E4">
      <w:pPr>
        <w:pStyle w:val="BodyText"/>
      </w:pPr>
      <w:r w:rsidRPr="003764E9">
        <w:t xml:space="preserve">Provide the full name of lease holder/s and if applicable, the ACN or ARBN (for foreign companies) </w:t>
      </w:r>
    </w:p>
    <w:tbl>
      <w:tblPr>
        <w:tblStyle w:val="GridTable4-Accent2"/>
        <w:tblW w:w="0" w:type="auto"/>
        <w:tblLook w:val="0620" w:firstRow="1" w:lastRow="0" w:firstColumn="0" w:lastColumn="0" w:noHBand="1" w:noVBand="1"/>
        <w:tblDescription w:val="1st Applicant/s details"/>
      </w:tblPr>
      <w:tblGrid>
        <w:gridCol w:w="2513"/>
        <w:gridCol w:w="6899"/>
      </w:tblGrid>
      <w:tr w:rsidR="00A40EDB" w:rsidRPr="00372A20" w14:paraId="3AFB9022" w14:textId="77777777" w:rsidTr="00893BAE">
        <w:trPr>
          <w:cnfStyle w:val="100000000000" w:firstRow="1" w:lastRow="0" w:firstColumn="0" w:lastColumn="0" w:oddVBand="0" w:evenVBand="0" w:oddHBand="0" w:evenHBand="0" w:firstRowFirstColumn="0" w:firstRowLastColumn="0" w:lastRowFirstColumn="0" w:lastRowLastColumn="0"/>
        </w:trPr>
        <w:tc>
          <w:tcPr>
            <w:tcW w:w="9412" w:type="dxa"/>
            <w:gridSpan w:val="2"/>
          </w:tcPr>
          <w:p w14:paraId="0B32E804" w14:textId="0199005B" w:rsidR="00A40EDB" w:rsidRPr="00372A20" w:rsidRDefault="00A40EDB" w:rsidP="00893BAE">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 xml:space="preserve">1st </w:t>
            </w:r>
            <w:r w:rsidR="00697CDB" w:rsidRPr="006049A5">
              <w:rPr>
                <w:rFonts w:asciiTheme="majorHAnsi" w:hAnsiTheme="majorHAnsi" w:cs="Times New Roman"/>
                <w:b w:val="0"/>
                <w:bCs w:val="0"/>
                <w:noProof/>
                <w:color w:val="auto"/>
                <w:sz w:val="18"/>
                <w:szCs w:val="18"/>
                <w:lang w:eastAsia="en-AU"/>
              </w:rPr>
              <w:t>Lease holder</w:t>
            </w:r>
          </w:p>
        </w:tc>
      </w:tr>
      <w:tr w:rsidR="00A40EDB" w:rsidRPr="00372A20" w14:paraId="1E870746" w14:textId="77777777" w:rsidTr="00893BAE">
        <w:tc>
          <w:tcPr>
            <w:tcW w:w="2513" w:type="dxa"/>
          </w:tcPr>
          <w:p w14:paraId="5FD54868"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Name</w:t>
            </w:r>
          </w:p>
        </w:tc>
        <w:tc>
          <w:tcPr>
            <w:tcW w:w="6899" w:type="dxa"/>
          </w:tcPr>
          <w:p w14:paraId="1447B8BE"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7"/>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7B2A3E75" w14:textId="77777777" w:rsidTr="00893BAE">
        <w:tc>
          <w:tcPr>
            <w:tcW w:w="2513" w:type="dxa"/>
          </w:tcPr>
          <w:p w14:paraId="249D9BDA"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phone</w:t>
            </w:r>
          </w:p>
        </w:tc>
        <w:tc>
          <w:tcPr>
            <w:tcW w:w="6899" w:type="dxa"/>
          </w:tcPr>
          <w:p w14:paraId="4D70CB0B"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8"/>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00FEF4A4" w14:textId="77777777" w:rsidTr="00893BAE">
        <w:tc>
          <w:tcPr>
            <w:tcW w:w="2513" w:type="dxa"/>
          </w:tcPr>
          <w:p w14:paraId="1EAB0A10"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email</w:t>
            </w:r>
          </w:p>
        </w:tc>
        <w:tc>
          <w:tcPr>
            <w:tcW w:w="6899" w:type="dxa"/>
          </w:tcPr>
          <w:p w14:paraId="22ADCF85"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9"/>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52682D34" w14:textId="77777777" w:rsidTr="00893BAE">
        <w:tc>
          <w:tcPr>
            <w:tcW w:w="2513" w:type="dxa"/>
          </w:tcPr>
          <w:p w14:paraId="4FFBEA74"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ACN / ARBN</w:t>
            </w:r>
          </w:p>
        </w:tc>
        <w:tc>
          <w:tcPr>
            <w:tcW w:w="6899" w:type="dxa"/>
          </w:tcPr>
          <w:p w14:paraId="0E5E4ACC"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7120B0BC" w14:textId="77777777" w:rsidTr="00893BAE">
        <w:tc>
          <w:tcPr>
            <w:tcW w:w="2513" w:type="dxa"/>
          </w:tcPr>
          <w:p w14:paraId="019B0D78"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Street address (Registered street address for a company)</w:t>
            </w:r>
          </w:p>
        </w:tc>
        <w:tc>
          <w:tcPr>
            <w:tcW w:w="6899" w:type="dxa"/>
          </w:tcPr>
          <w:p w14:paraId="34606573"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1"/>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1F64FFA2" w14:textId="77777777" w:rsidTr="00893BAE">
        <w:trPr>
          <w:trHeight w:val="264"/>
        </w:trPr>
        <w:tc>
          <w:tcPr>
            <w:tcW w:w="2513" w:type="dxa"/>
            <w:vMerge w:val="restart"/>
          </w:tcPr>
          <w:p w14:paraId="0E291E57"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Postal address</w:t>
            </w:r>
          </w:p>
        </w:tc>
        <w:tc>
          <w:tcPr>
            <w:tcW w:w="6899" w:type="dxa"/>
          </w:tcPr>
          <w:p w14:paraId="5A7D990A"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Check34"/>
                  <w:enabled/>
                  <w:calcOnExit w:val="0"/>
                  <w:checkBox>
                    <w:sizeAuto/>
                    <w:default w:val="0"/>
                  </w:checkBox>
                </w:ffData>
              </w:fldChar>
            </w:r>
            <w:r w:rsidRPr="00372A2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fldChar w:fldCharType="end"/>
            </w:r>
            <w:r w:rsidRPr="00372A20">
              <w:rPr>
                <w:rFonts w:asciiTheme="minorHAnsi" w:hAnsiTheme="minorHAnsi" w:cs="Times New Roman"/>
                <w:color w:val="auto"/>
                <w:lang w:eastAsia="en-US"/>
              </w:rPr>
              <w:t xml:space="preserve">  Same as above</w:t>
            </w:r>
          </w:p>
        </w:tc>
      </w:tr>
      <w:tr w:rsidR="00A40EDB" w:rsidRPr="00372A20" w14:paraId="7A732A65" w14:textId="77777777" w:rsidTr="00893BAE">
        <w:trPr>
          <w:trHeight w:val="264"/>
        </w:trPr>
        <w:tc>
          <w:tcPr>
            <w:tcW w:w="2513" w:type="dxa"/>
            <w:vMerge/>
          </w:tcPr>
          <w:p w14:paraId="00AFAC04" w14:textId="77777777" w:rsidR="00A40EDB" w:rsidRPr="00372A20" w:rsidRDefault="00A40EDB" w:rsidP="00893BAE">
            <w:pPr>
              <w:suppressAutoHyphens w:val="0"/>
              <w:spacing w:before="60" w:after="60"/>
              <w:rPr>
                <w:rFonts w:asciiTheme="minorHAnsi" w:hAnsiTheme="minorHAnsi" w:cs="Times New Roman"/>
                <w:color w:val="auto"/>
                <w:lang w:eastAsia="en-US"/>
              </w:rPr>
            </w:pPr>
          </w:p>
        </w:tc>
        <w:tc>
          <w:tcPr>
            <w:tcW w:w="6899" w:type="dxa"/>
          </w:tcPr>
          <w:p w14:paraId="6E66D7D6" w14:textId="77777777" w:rsidR="00A40EDB" w:rsidRPr="00372A20" w:rsidRDefault="00A40EDB"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Enter here if different</w:t>
            </w:r>
            <w:r w:rsidRPr="00372A20">
              <w:rPr>
                <w:rFonts w:asciiTheme="minorHAnsi" w:hAnsiTheme="minorHAnsi" w:cs="Times New Roman"/>
                <w:color w:val="auto"/>
                <w:lang w:eastAsia="en-US"/>
              </w:rPr>
              <w:fldChar w:fldCharType="end"/>
            </w:r>
          </w:p>
        </w:tc>
      </w:tr>
    </w:tbl>
    <w:p w14:paraId="1ADD2F86" w14:textId="619F4C28" w:rsidR="00BE43B3" w:rsidRDefault="00BE43B3">
      <w:pPr>
        <w:pStyle w:val="BodyText"/>
      </w:pPr>
    </w:p>
    <w:tbl>
      <w:tblPr>
        <w:tblStyle w:val="GridTable4-Accent2"/>
        <w:tblW w:w="0" w:type="auto"/>
        <w:tblLook w:val="0620" w:firstRow="1" w:lastRow="0" w:firstColumn="0" w:lastColumn="0" w:noHBand="1" w:noVBand="1"/>
        <w:tblDescription w:val="1st Applicant/s details"/>
      </w:tblPr>
      <w:tblGrid>
        <w:gridCol w:w="2513"/>
        <w:gridCol w:w="6899"/>
      </w:tblGrid>
      <w:tr w:rsidR="00BE43B3" w:rsidRPr="00372A20" w14:paraId="17CBB32A" w14:textId="77777777" w:rsidTr="00893BAE">
        <w:trPr>
          <w:cnfStyle w:val="100000000000" w:firstRow="1" w:lastRow="0" w:firstColumn="0" w:lastColumn="0" w:oddVBand="0" w:evenVBand="0" w:oddHBand="0" w:evenHBand="0" w:firstRowFirstColumn="0" w:firstRowLastColumn="0" w:lastRowFirstColumn="0" w:lastRowLastColumn="0"/>
        </w:trPr>
        <w:tc>
          <w:tcPr>
            <w:tcW w:w="9412" w:type="dxa"/>
            <w:gridSpan w:val="2"/>
          </w:tcPr>
          <w:p w14:paraId="0E381008" w14:textId="77F80DC7" w:rsidR="00BE43B3" w:rsidRPr="00372A20" w:rsidRDefault="00BE43B3" w:rsidP="00893BAE">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2nd Lease holder</w:t>
            </w:r>
          </w:p>
        </w:tc>
      </w:tr>
      <w:tr w:rsidR="00BE43B3" w:rsidRPr="00372A20" w14:paraId="5098E2F2" w14:textId="77777777" w:rsidTr="00893BAE">
        <w:tc>
          <w:tcPr>
            <w:tcW w:w="2513" w:type="dxa"/>
          </w:tcPr>
          <w:p w14:paraId="7CA504D5"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Name</w:t>
            </w:r>
          </w:p>
        </w:tc>
        <w:tc>
          <w:tcPr>
            <w:tcW w:w="6899" w:type="dxa"/>
          </w:tcPr>
          <w:p w14:paraId="61B75085"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7"/>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BE43B3" w:rsidRPr="00372A20" w14:paraId="35EDD195" w14:textId="77777777" w:rsidTr="00893BAE">
        <w:tc>
          <w:tcPr>
            <w:tcW w:w="2513" w:type="dxa"/>
          </w:tcPr>
          <w:p w14:paraId="14473595"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phone</w:t>
            </w:r>
          </w:p>
        </w:tc>
        <w:tc>
          <w:tcPr>
            <w:tcW w:w="6899" w:type="dxa"/>
          </w:tcPr>
          <w:p w14:paraId="0ADF5C8A"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8"/>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BE43B3" w:rsidRPr="00372A20" w14:paraId="22D4BA8C" w14:textId="77777777" w:rsidTr="00893BAE">
        <w:tc>
          <w:tcPr>
            <w:tcW w:w="2513" w:type="dxa"/>
          </w:tcPr>
          <w:p w14:paraId="7F8E047C"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email</w:t>
            </w:r>
          </w:p>
        </w:tc>
        <w:tc>
          <w:tcPr>
            <w:tcW w:w="6899" w:type="dxa"/>
          </w:tcPr>
          <w:p w14:paraId="064F1491"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9"/>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BE43B3" w:rsidRPr="00372A20" w14:paraId="4B0B4512" w14:textId="77777777" w:rsidTr="00893BAE">
        <w:tc>
          <w:tcPr>
            <w:tcW w:w="2513" w:type="dxa"/>
          </w:tcPr>
          <w:p w14:paraId="5605455B"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ACN / ARBN</w:t>
            </w:r>
          </w:p>
        </w:tc>
        <w:tc>
          <w:tcPr>
            <w:tcW w:w="6899" w:type="dxa"/>
          </w:tcPr>
          <w:p w14:paraId="23428C40"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BE43B3" w:rsidRPr="00372A20" w14:paraId="5EAF2F5A" w14:textId="77777777" w:rsidTr="00893BAE">
        <w:tc>
          <w:tcPr>
            <w:tcW w:w="2513" w:type="dxa"/>
          </w:tcPr>
          <w:p w14:paraId="0A65AADE"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Street address (Registered street address for a company)</w:t>
            </w:r>
          </w:p>
        </w:tc>
        <w:tc>
          <w:tcPr>
            <w:tcW w:w="6899" w:type="dxa"/>
          </w:tcPr>
          <w:p w14:paraId="7958CCA1"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1"/>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BE43B3" w:rsidRPr="00372A20" w14:paraId="0C1D58DC" w14:textId="77777777" w:rsidTr="00893BAE">
        <w:trPr>
          <w:trHeight w:val="264"/>
        </w:trPr>
        <w:tc>
          <w:tcPr>
            <w:tcW w:w="2513" w:type="dxa"/>
            <w:vMerge w:val="restart"/>
          </w:tcPr>
          <w:p w14:paraId="01B87B12"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Postal address</w:t>
            </w:r>
          </w:p>
        </w:tc>
        <w:tc>
          <w:tcPr>
            <w:tcW w:w="6899" w:type="dxa"/>
          </w:tcPr>
          <w:p w14:paraId="1D56202E"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Check34"/>
                  <w:enabled/>
                  <w:calcOnExit w:val="0"/>
                  <w:checkBox>
                    <w:sizeAuto/>
                    <w:default w:val="0"/>
                  </w:checkBox>
                </w:ffData>
              </w:fldChar>
            </w:r>
            <w:r w:rsidRPr="00372A2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fldChar w:fldCharType="end"/>
            </w:r>
            <w:r w:rsidRPr="00372A20">
              <w:rPr>
                <w:rFonts w:asciiTheme="minorHAnsi" w:hAnsiTheme="minorHAnsi" w:cs="Times New Roman"/>
                <w:color w:val="auto"/>
                <w:lang w:eastAsia="en-US"/>
              </w:rPr>
              <w:t xml:space="preserve">  Same as above</w:t>
            </w:r>
          </w:p>
        </w:tc>
      </w:tr>
      <w:tr w:rsidR="00BE43B3" w:rsidRPr="00372A20" w14:paraId="529E6960" w14:textId="77777777" w:rsidTr="00893BAE">
        <w:trPr>
          <w:trHeight w:val="264"/>
        </w:trPr>
        <w:tc>
          <w:tcPr>
            <w:tcW w:w="2513" w:type="dxa"/>
            <w:vMerge/>
          </w:tcPr>
          <w:p w14:paraId="5CE6B9BA" w14:textId="77777777" w:rsidR="00BE43B3" w:rsidRPr="00372A20" w:rsidRDefault="00BE43B3" w:rsidP="00893BAE">
            <w:pPr>
              <w:suppressAutoHyphens w:val="0"/>
              <w:spacing w:before="60" w:after="60"/>
              <w:rPr>
                <w:rFonts w:asciiTheme="minorHAnsi" w:hAnsiTheme="minorHAnsi" w:cs="Times New Roman"/>
                <w:color w:val="auto"/>
                <w:lang w:eastAsia="en-US"/>
              </w:rPr>
            </w:pPr>
          </w:p>
        </w:tc>
        <w:tc>
          <w:tcPr>
            <w:tcW w:w="6899" w:type="dxa"/>
          </w:tcPr>
          <w:p w14:paraId="1A6FEB31" w14:textId="77777777" w:rsidR="00BE43B3" w:rsidRPr="00372A20" w:rsidRDefault="00BE43B3" w:rsidP="00893BAE">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Enter here if different</w:t>
            </w:r>
            <w:r w:rsidRPr="00372A20">
              <w:rPr>
                <w:rFonts w:asciiTheme="minorHAnsi" w:hAnsiTheme="minorHAnsi" w:cs="Times New Roman"/>
                <w:color w:val="auto"/>
                <w:lang w:eastAsia="en-US"/>
              </w:rPr>
              <w:fldChar w:fldCharType="end"/>
            </w:r>
          </w:p>
        </w:tc>
      </w:tr>
    </w:tbl>
    <w:p w14:paraId="78F874D2" w14:textId="364E2884" w:rsidR="007B774C" w:rsidRDefault="00356BC7" w:rsidP="00CB2D17">
      <w:pPr>
        <w:pStyle w:val="Heading2NoLine"/>
      </w:pPr>
      <w:r>
        <w:lastRenderedPageBreak/>
        <w:t>Ad</w:t>
      </w:r>
      <w:r w:rsidR="007B774C">
        <w:t>ditional</w:t>
      </w:r>
      <w:r w:rsidR="0025257E">
        <w:t xml:space="preserve"> </w:t>
      </w:r>
      <w:r w:rsidR="006049A5">
        <w:t>l</w:t>
      </w:r>
      <w:r w:rsidR="00E77313">
        <w:t>ease holders</w:t>
      </w:r>
    </w:p>
    <w:p w14:paraId="5A3B0976" w14:textId="7CA210CA" w:rsidR="007B774C" w:rsidRPr="007B774C" w:rsidRDefault="00E77313" w:rsidP="00C133E4">
      <w:pPr>
        <w:pStyle w:val="BodyText"/>
      </w:pPr>
      <w:r w:rsidRPr="00E77313">
        <w:rPr>
          <w:lang w:eastAsia="en-US"/>
        </w:rPr>
        <w:t xml:space="preserve">Provide the full name, phone number, email address, ACN or ARBN (for foreign companies), registered street address and postal address details of additional lease holders. </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01BF41BD"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6049A5">
              <w:rPr>
                <w:rFonts w:asciiTheme="majorHAnsi" w:hAnsiTheme="majorHAnsi" w:cs="Times New Roman"/>
                <w:b w:val="0"/>
                <w:bCs w:val="0"/>
                <w:noProof/>
                <w:color w:val="auto"/>
                <w:sz w:val="18"/>
                <w:szCs w:val="18"/>
                <w:lang w:eastAsia="en-AU"/>
              </w:rPr>
              <w:t xml:space="preserve">Additional </w:t>
            </w:r>
            <w:r w:rsidR="00663136" w:rsidRPr="006049A5">
              <w:rPr>
                <w:rFonts w:asciiTheme="majorHAnsi" w:hAnsiTheme="majorHAnsi" w:cs="Times New Roman"/>
                <w:b w:val="0"/>
                <w:bCs w:val="0"/>
                <w:noProof/>
                <w:color w:val="auto"/>
                <w:sz w:val="18"/>
                <w:szCs w:val="18"/>
                <w:lang w:eastAsia="en-AU"/>
              </w:rPr>
              <w:t>lease holders</w:t>
            </w:r>
          </w:p>
        </w:tc>
      </w:tr>
      <w:tr w:rsidR="007B774C" w:rsidRPr="007B774C" w14:paraId="2109EBF3" w14:textId="77777777" w:rsidTr="007B774C">
        <w:trPr>
          <w:trHeight w:val="737"/>
        </w:trPr>
        <w:tc>
          <w:tcPr>
            <w:tcW w:w="96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14ADDD56" w14:textId="26B22C3D" w:rsidR="00B24422" w:rsidRDefault="00B24422">
      <w:pPr>
        <w:pStyle w:val="Headingnumbered1"/>
      </w:pPr>
      <w:bookmarkStart w:id="3" w:name="_Ref127457537"/>
      <w:r>
        <w:t>Assessment lease holder/s seeking renewal</w:t>
      </w:r>
      <w:bookmarkEnd w:id="3"/>
    </w:p>
    <w:p w14:paraId="175216B9" w14:textId="77777777" w:rsidR="004274CE" w:rsidRDefault="004274CE" w:rsidP="004274CE">
      <w:pPr>
        <w:pStyle w:val="BodyText"/>
      </w:pPr>
      <w:r>
        <w:t>Are all holders of the assessment lease wishing to apply for the renewal of the assessment lease?</w:t>
      </w:r>
    </w:p>
    <w:p w14:paraId="433E7912" w14:textId="746A2FA6" w:rsidR="004274CE" w:rsidRDefault="004274CE" w:rsidP="004274CE">
      <w:pPr>
        <w:pStyle w:val="BodyText"/>
      </w:pPr>
      <w:r>
        <w:fldChar w:fldCharType="begin">
          <w:ffData>
            <w:name w:val="Check194"/>
            <w:enabled/>
            <w:calcOnExit w:val="0"/>
            <w:checkBox>
              <w:sizeAuto/>
              <w:default w:val="0"/>
            </w:checkBox>
          </w:ffData>
        </w:fldChar>
      </w:r>
      <w:bookmarkStart w:id="4" w:name="Check194"/>
      <w:r>
        <w:instrText xml:space="preserve"> FORMCHECKBOX </w:instrText>
      </w:r>
      <w:r w:rsidR="00000000">
        <w:fldChar w:fldCharType="separate"/>
      </w:r>
      <w:r>
        <w:fldChar w:fldCharType="end"/>
      </w:r>
      <w:bookmarkEnd w:id="4"/>
      <w:r>
        <w:tab/>
        <w:t>Yes</w:t>
      </w:r>
    </w:p>
    <w:p w14:paraId="4EB77FEB" w14:textId="2E7D39C6" w:rsidR="004274CE" w:rsidRDefault="004274CE" w:rsidP="004274CE">
      <w:pPr>
        <w:pStyle w:val="BodyText"/>
      </w:pPr>
      <w:r>
        <w:fldChar w:fldCharType="begin">
          <w:ffData>
            <w:name w:val="Check195"/>
            <w:enabled/>
            <w:calcOnExit w:val="0"/>
            <w:checkBox>
              <w:sizeAuto/>
              <w:default w:val="0"/>
            </w:checkBox>
          </w:ffData>
        </w:fldChar>
      </w:r>
      <w:bookmarkStart w:id="5" w:name="Check195"/>
      <w:r>
        <w:instrText xml:space="preserve"> FORMCHECKBOX </w:instrText>
      </w:r>
      <w:r w:rsidR="00000000">
        <w:fldChar w:fldCharType="separate"/>
      </w:r>
      <w:r>
        <w:fldChar w:fldCharType="end"/>
      </w:r>
      <w:bookmarkEnd w:id="5"/>
      <w:r>
        <w:tab/>
        <w:t xml:space="preserve">No – provide written confirmation from any holder who is not seeking renewal. </w:t>
      </w:r>
    </w:p>
    <w:p w14:paraId="70B32A64" w14:textId="0618137F" w:rsidR="004274CE" w:rsidRDefault="004274CE" w:rsidP="004274CE">
      <w:pPr>
        <w:pStyle w:val="BodyText"/>
      </w:pPr>
      <w:r>
        <w:tab/>
        <w:t>Check the box below to indicate you have attached this confirmation to your application.</w:t>
      </w:r>
    </w:p>
    <w:p w14:paraId="3BC802FD" w14:textId="42631E4F" w:rsidR="00B24422" w:rsidRDefault="004274CE" w:rsidP="00C133E4">
      <w:pPr>
        <w:pStyle w:val="BodyText"/>
        <w:tabs>
          <w:tab w:val="clear" w:pos="2552"/>
        </w:tabs>
      </w:pPr>
      <w:r>
        <w:t xml:space="preserve"> </w:t>
      </w:r>
      <w:r>
        <w:fldChar w:fldCharType="begin">
          <w:ffData>
            <w:name w:val="Check196"/>
            <w:enabled/>
            <w:calcOnExit w:val="0"/>
            <w:checkBox>
              <w:sizeAuto/>
              <w:default w:val="0"/>
            </w:checkBox>
          </w:ffData>
        </w:fldChar>
      </w:r>
      <w:bookmarkStart w:id="6" w:name="Check196"/>
      <w:r>
        <w:instrText xml:space="preserve"> FORMCHECKBOX </w:instrText>
      </w:r>
      <w:r w:rsidR="00000000">
        <w:fldChar w:fldCharType="separate"/>
      </w:r>
      <w:r>
        <w:fldChar w:fldCharType="end"/>
      </w:r>
      <w:bookmarkEnd w:id="6"/>
      <w:r>
        <w:t xml:space="preserve"> I have attached confirmation from the party who is not seeking renewal</w:t>
      </w:r>
    </w:p>
    <w:p w14:paraId="72FFEAF8" w14:textId="35950D44" w:rsidR="004D32B1" w:rsidRDefault="00484381" w:rsidP="00484381">
      <w:pPr>
        <w:pStyle w:val="Headingnumbered1"/>
      </w:pPr>
      <w:r>
        <w:t>Contact for this application</w:t>
      </w:r>
      <w:r w:rsidR="00273A8C" w:rsidRPr="00273A8C">
        <w:t xml:space="preserve"> </w:t>
      </w:r>
      <w:r w:rsidR="00273A8C">
        <w:t>and service</w:t>
      </w:r>
    </w:p>
    <w:p w14:paraId="58F87B88" w14:textId="22909174" w:rsidR="0045729E" w:rsidRPr="00E42E1A" w:rsidRDefault="00D42686" w:rsidP="009B21E4">
      <w:pPr>
        <w:pStyle w:val="BodyText"/>
        <w:rPr>
          <w:color w:val="auto"/>
        </w:rPr>
      </w:pPr>
      <w:r w:rsidRPr="0005031B">
        <w:t xml:space="preserve">Any correspondence in relation to this application and any subsequent authority will be sent to this person, including documents that the </w:t>
      </w:r>
      <w:r>
        <w:t>d</w:t>
      </w:r>
      <w:r w:rsidRPr="0005031B">
        <w:t>epartment is required to serve.</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sidRPr="006049A5">
              <w:rPr>
                <w:rFonts w:asciiTheme="majorHAnsi" w:hAnsiTheme="majorHAnsi" w:cs="Times New Roman"/>
                <w:b w:val="0"/>
                <w:bCs w:val="0"/>
                <w:noProof/>
                <w:color w:val="auto"/>
                <w:sz w:val="18"/>
                <w:szCs w:val="18"/>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7"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7"/>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8"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8"/>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9"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9"/>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0"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0"/>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11"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1"/>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12"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2"/>
          </w:p>
        </w:tc>
      </w:tr>
      <w:tr w:rsidR="00273A8C" w:rsidRPr="00091CB4" w14:paraId="4EE421A4" w14:textId="77777777" w:rsidTr="00091CB4">
        <w:tc>
          <w:tcPr>
            <w:tcW w:w="1177" w:type="pct"/>
          </w:tcPr>
          <w:p w14:paraId="3A4CB9F6" w14:textId="4DD87183" w:rsidR="00273A8C" w:rsidRPr="00091CB4" w:rsidRDefault="00273A8C" w:rsidP="00273A8C">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Pr>
                <w:rFonts w:asciiTheme="minorHAnsi" w:hAnsiTheme="minorHAnsi" w:cs="Arial"/>
                <w:color w:val="auto"/>
                <w:lang w:eastAsia="en-US"/>
              </w:rPr>
              <w:t xml:space="preserve"> (required)</w:t>
            </w:r>
          </w:p>
        </w:tc>
        <w:tc>
          <w:tcPr>
            <w:tcW w:w="3823" w:type="pct"/>
          </w:tcPr>
          <w:p w14:paraId="2C86EAA2" w14:textId="00420461" w:rsidR="00273A8C" w:rsidRPr="00091CB4" w:rsidRDefault="00273A8C" w:rsidP="00273A8C">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13"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3"/>
          </w:p>
        </w:tc>
      </w:tr>
      <w:tr w:rsidR="00273A8C" w:rsidRPr="00091CB4" w14:paraId="6C241810" w14:textId="77777777" w:rsidTr="00091CB4">
        <w:tc>
          <w:tcPr>
            <w:tcW w:w="1177" w:type="pct"/>
          </w:tcPr>
          <w:p w14:paraId="69F1E0BB" w14:textId="7FAEB9B4" w:rsidR="00273A8C" w:rsidRPr="00091CB4" w:rsidRDefault="00273A8C" w:rsidP="00273A8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823" w:type="pct"/>
          </w:tcPr>
          <w:p w14:paraId="7F4744B7" w14:textId="6D171EA2" w:rsidR="00273A8C" w:rsidRPr="00091CB4" w:rsidRDefault="00273A8C" w:rsidP="00273A8C">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6D5334EC" w14:textId="2EEE4F19" w:rsidR="00D42686" w:rsidRPr="00D42686" w:rsidRDefault="00D42686" w:rsidP="00D42686">
      <w:pPr>
        <w:pStyle w:val="Heading2NoLine"/>
        <w:rPr>
          <w:b w:val="0"/>
          <w:color w:val="22272B" w:themeColor="text1"/>
          <w:sz w:val="22"/>
        </w:rPr>
      </w:pPr>
      <w:r w:rsidRPr="00D42686">
        <w:rPr>
          <w:b w:val="0"/>
          <w:color w:val="22272B" w:themeColor="text1"/>
          <w:sz w:val="22"/>
        </w:rPr>
        <w:t xml:space="preserve">The department will contact you and </w:t>
      </w:r>
      <w:r w:rsidRPr="00D42686">
        <w:rPr>
          <w:color w:val="22272B" w:themeColor="text1"/>
          <w:sz w:val="22"/>
        </w:rPr>
        <w:t>serve</w:t>
      </w:r>
      <w:r w:rsidRPr="00D42686">
        <w:rPr>
          <w:b w:val="0"/>
          <w:color w:val="22272B" w:themeColor="text1"/>
          <w:sz w:val="22"/>
        </w:rPr>
        <w:t xml:space="preserve"> documents related to your </w:t>
      </w:r>
      <w:r w:rsidR="00F856DB" w:rsidRPr="00F856DB">
        <w:rPr>
          <w:b w:val="0"/>
          <w:color w:val="22272B" w:themeColor="text1"/>
          <w:sz w:val="22"/>
        </w:rPr>
        <w:t>application and any subsequent authority</w:t>
      </w:r>
      <w:r w:rsidRPr="00D42686">
        <w:rPr>
          <w:b w:val="0"/>
          <w:color w:val="22272B" w:themeColor="text1"/>
          <w:sz w:val="22"/>
        </w:rPr>
        <w:t xml:space="preserve"> </w:t>
      </w:r>
      <w:r w:rsidRPr="00F856DB">
        <w:rPr>
          <w:bCs w:val="0"/>
          <w:color w:val="22272B" w:themeColor="text1"/>
          <w:sz w:val="22"/>
        </w:rPr>
        <w:t>via the email address specified above</w:t>
      </w:r>
      <w:r w:rsidRPr="00D42686">
        <w:rPr>
          <w:b w:val="0"/>
          <w:color w:val="22272B" w:themeColor="text1"/>
          <w:sz w:val="22"/>
        </w:rPr>
        <w:t xml:space="preserve">. </w:t>
      </w:r>
    </w:p>
    <w:p w14:paraId="2951542C" w14:textId="39387A14" w:rsidR="00091CB4" w:rsidRDefault="00091CB4" w:rsidP="00CB2D17">
      <w:pPr>
        <w:pStyle w:val="Heading2NoLine"/>
      </w:pPr>
      <w:r>
        <w:t>Your preferred contact method</w:t>
      </w:r>
    </w:p>
    <w:p w14:paraId="75EEEE2B" w14:textId="77777777" w:rsidR="00D42686" w:rsidRDefault="00D42686" w:rsidP="00D42686">
      <w:pPr>
        <w:pStyle w:val="BodyText"/>
      </w:pPr>
      <w:r w:rsidRPr="00D42686">
        <w:t xml:space="preserve">If you would </w:t>
      </w:r>
      <w:r w:rsidRPr="00F856DB">
        <w:rPr>
          <w:b/>
          <w:bCs/>
        </w:rPr>
        <w:t>also</w:t>
      </w:r>
      <w:r w:rsidRPr="00D42686">
        <w:t xml:space="preserve"> like a copy of the documents to be sent to you by mail to the postal address indicated above, please check the box below.</w:t>
      </w:r>
    </w:p>
    <w:p w14:paraId="7F38A1EB" w14:textId="77777777" w:rsidR="00D42686" w:rsidRPr="00190526" w:rsidRDefault="00D42686" w:rsidP="00D42686">
      <w:pPr>
        <w:pStyle w:val="BodyText"/>
        <w:ind w:left="564" w:hanging="564"/>
      </w:pPr>
      <w:r w:rsidRPr="00D42686">
        <w:lastRenderedPageBreak/>
        <w:t xml:space="preserve"> </w:t>
      </w:r>
      <w:r w:rsidR="00032C39">
        <w:fldChar w:fldCharType="begin">
          <w:ffData>
            <w:name w:val="Check128"/>
            <w:enabled/>
            <w:calcOnExit w:val="0"/>
            <w:checkBox>
              <w:sizeAuto/>
              <w:default w:val="0"/>
            </w:checkBox>
          </w:ffData>
        </w:fldChar>
      </w:r>
      <w:r w:rsidR="00032C39">
        <w:instrText xml:space="preserve"> FORMCHECKBOX </w:instrText>
      </w:r>
      <w:r w:rsidR="00000000">
        <w:fldChar w:fldCharType="separate"/>
      </w:r>
      <w:r w:rsidR="00032C39">
        <w:fldChar w:fldCharType="end"/>
      </w:r>
      <w:r w:rsidR="00032C39">
        <w:t xml:space="preserve"> </w:t>
      </w:r>
      <w:r w:rsidR="00032C39">
        <w:tab/>
      </w:r>
      <w:r w:rsidRPr="00190526">
        <w:t xml:space="preserve">I request that copies of the documents and communications are also sent to be by mail. </w:t>
      </w:r>
    </w:p>
    <w:p w14:paraId="46F74CA1" w14:textId="08E5506E" w:rsidR="00112980" w:rsidRDefault="00AD7C0E" w:rsidP="001B0562">
      <w:pPr>
        <w:pStyle w:val="Headingnumbered1"/>
      </w:pPr>
      <w:bookmarkStart w:id="14" w:name="_Ref127457550"/>
      <w:r>
        <w:t>Renewal justification statement</w:t>
      </w:r>
      <w:bookmarkEnd w:id="14"/>
    </w:p>
    <w:p w14:paraId="5D4F8D80" w14:textId="381BBA97" w:rsidR="00AD7C0E" w:rsidRDefault="00AD7C0E" w:rsidP="00AD7C0E">
      <w:pPr>
        <w:pStyle w:val="BodyText"/>
      </w:pPr>
      <w:r>
        <w:t xml:space="preserve">Complete and attach a </w:t>
      </w:r>
      <w:hyperlink r:id="rId20" w:history="1">
        <w:r w:rsidRPr="00F10994">
          <w:rPr>
            <w:rStyle w:val="Hyperlink"/>
          </w:rPr>
          <w:t>Renewal justification statement for prospecting titles</w:t>
        </w:r>
      </w:hyperlink>
      <w:r>
        <w:t xml:space="preserve"> (RJS), as described in cl23(1)(e) of the Mining Regulation 2016. </w:t>
      </w:r>
    </w:p>
    <w:p w14:paraId="52AD9037" w14:textId="6D788C3F" w:rsidR="00AD7C0E" w:rsidRDefault="00AD7C0E" w:rsidP="00AD7C0E">
      <w:pPr>
        <w:pStyle w:val="BodyText"/>
      </w:pPr>
      <w:r>
        <w:fldChar w:fldCharType="begin">
          <w:ffData>
            <w:name w:val="Check197"/>
            <w:enabled/>
            <w:calcOnExit w:val="0"/>
            <w:checkBox>
              <w:sizeAuto/>
              <w:default w:val="0"/>
            </w:checkBox>
          </w:ffData>
        </w:fldChar>
      </w:r>
      <w:bookmarkStart w:id="15" w:name="Check197"/>
      <w:r>
        <w:instrText xml:space="preserve"> FORMCHECKBOX </w:instrText>
      </w:r>
      <w:r w:rsidR="00000000">
        <w:fldChar w:fldCharType="separate"/>
      </w:r>
      <w:r>
        <w:fldChar w:fldCharType="end"/>
      </w:r>
      <w:bookmarkEnd w:id="15"/>
      <w:r>
        <w:tab/>
        <w:t>Yes – I have attached a renewal justification statement</w:t>
      </w:r>
    </w:p>
    <w:p w14:paraId="054FF8C5" w14:textId="202F3428" w:rsidR="00AD7C0E" w:rsidRDefault="002A69E9" w:rsidP="00C133E4">
      <w:pPr>
        <w:pStyle w:val="Headingnumbered1"/>
      </w:pPr>
      <w:r>
        <w:t>Percentage of assessment lease area to be renewed</w:t>
      </w:r>
    </w:p>
    <w:tbl>
      <w:tblPr>
        <w:tblStyle w:val="GridTable4-Accent2"/>
        <w:tblW w:w="0" w:type="auto"/>
        <w:tblInd w:w="-5" w:type="dxa"/>
        <w:tblLook w:val="0620" w:firstRow="1" w:lastRow="0" w:firstColumn="0" w:lastColumn="0" w:noHBand="1" w:noVBand="1"/>
        <w:tblDescription w:val="I am applying to renew 50% or less of the licence area "/>
      </w:tblPr>
      <w:tblGrid>
        <w:gridCol w:w="498"/>
        <w:gridCol w:w="9701"/>
      </w:tblGrid>
      <w:tr w:rsidR="00D64E04" w:rsidRPr="00D64E04" w14:paraId="251F3095" w14:textId="77777777" w:rsidTr="00C133E4">
        <w:trPr>
          <w:cnfStyle w:val="100000000000" w:firstRow="1" w:lastRow="0" w:firstColumn="0" w:lastColumn="0" w:oddVBand="0" w:evenVBand="0" w:oddHBand="0" w:evenHBand="0" w:firstRowFirstColumn="0" w:firstRowLastColumn="0" w:lastRowFirstColumn="0" w:lastRowLastColumn="0"/>
        </w:trPr>
        <w:tc>
          <w:tcPr>
            <w:tcW w:w="9781" w:type="dxa"/>
            <w:gridSpan w:val="2"/>
          </w:tcPr>
          <w:p w14:paraId="5C5ADEB8" w14:textId="77777777" w:rsidR="00D64E04" w:rsidRPr="00C133E4" w:rsidRDefault="00D64E04" w:rsidP="00D64E04">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Indicate the portion of area you are applying to renew</w:t>
            </w:r>
          </w:p>
        </w:tc>
      </w:tr>
      <w:tr w:rsidR="00D64E04" w:rsidRPr="00D64E04" w14:paraId="062D0CB1" w14:textId="77777777" w:rsidTr="00C133E4">
        <w:tc>
          <w:tcPr>
            <w:tcW w:w="0" w:type="dxa"/>
          </w:tcPr>
          <w:p w14:paraId="389781A5" w14:textId="77777777" w:rsidR="00D64E04" w:rsidRPr="00C133E4" w:rsidRDefault="00D64E04" w:rsidP="00D64E04">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66"/>
                  <w:enabled/>
                  <w:calcOnExit w:val="0"/>
                  <w:checkBox>
                    <w:sizeAuto/>
                    <w:default w:val="0"/>
                  </w:checkBox>
                </w:ffData>
              </w:fldChar>
            </w:r>
            <w:bookmarkStart w:id="16" w:name="Check66"/>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bookmarkEnd w:id="16"/>
          </w:p>
        </w:tc>
        <w:tc>
          <w:tcPr>
            <w:tcW w:w="9137" w:type="dxa"/>
          </w:tcPr>
          <w:p w14:paraId="275575A7" w14:textId="77777777" w:rsidR="00D64E04" w:rsidRPr="00C133E4" w:rsidRDefault="00D64E04" w:rsidP="00D64E04">
            <w:pPr>
              <w:suppressAutoHyphens w:val="0"/>
              <w:spacing w:before="120" w:after="120" w:line="260" w:lineRule="atLeast"/>
              <w:rPr>
                <w:rFonts w:asciiTheme="minorHAnsi" w:hAnsiTheme="minorHAnsi" w:cs="Times New Roman"/>
                <w:color w:val="auto"/>
                <w:lang w:eastAsia="en-US"/>
              </w:rPr>
            </w:pPr>
            <w:r w:rsidRPr="00C133E4">
              <w:rPr>
                <w:rFonts w:asciiTheme="minorHAnsi" w:hAnsiTheme="minorHAnsi" w:cs="Times New Roman"/>
                <w:color w:val="auto"/>
                <w:lang w:eastAsia="en-US"/>
              </w:rPr>
              <w:t xml:space="preserve">I am applying to renew </w:t>
            </w:r>
            <w:r w:rsidRPr="00C133E4">
              <w:rPr>
                <w:rFonts w:asciiTheme="minorHAnsi" w:hAnsiTheme="minorHAnsi" w:cs="Times New Roman"/>
                <w:b/>
                <w:color w:val="auto"/>
                <w:lang w:eastAsia="en-US"/>
              </w:rPr>
              <w:t xml:space="preserve">part </w:t>
            </w:r>
            <w:r w:rsidRPr="00C133E4">
              <w:rPr>
                <w:rFonts w:asciiTheme="minorHAnsi" w:hAnsiTheme="minorHAnsi" w:cs="Times New Roman"/>
                <w:color w:val="auto"/>
                <w:lang w:eastAsia="en-US"/>
              </w:rPr>
              <w:t xml:space="preserve">of the assessment lease area. </w:t>
            </w:r>
          </w:p>
          <w:p w14:paraId="148F51ED" w14:textId="77777777" w:rsidR="00D64E04" w:rsidRPr="00C133E4" w:rsidRDefault="00D64E04" w:rsidP="00D64E04">
            <w:pPr>
              <w:suppressAutoHyphens w:val="0"/>
              <w:spacing w:before="120" w:after="120" w:line="260" w:lineRule="atLeast"/>
              <w:rPr>
                <w:rFonts w:asciiTheme="minorHAnsi" w:hAnsiTheme="minorHAnsi" w:cs="Times New Roman"/>
                <w:color w:val="auto"/>
                <w:lang w:eastAsia="en-US"/>
              </w:rPr>
            </w:pPr>
            <w:r w:rsidRPr="00C133E4">
              <w:rPr>
                <w:rFonts w:asciiTheme="minorHAnsi" w:hAnsiTheme="minorHAnsi" w:cs="Times New Roman"/>
                <w:color w:val="auto"/>
                <w:lang w:eastAsia="en-US"/>
              </w:rPr>
              <w:t xml:space="preserve">If you are </w:t>
            </w:r>
            <w:r w:rsidRPr="00C133E4">
              <w:rPr>
                <w:rFonts w:asciiTheme="minorHAnsi" w:hAnsiTheme="minorHAnsi" w:cs="Times New Roman"/>
                <w:b/>
                <w:bCs/>
                <w:color w:val="auto"/>
                <w:lang w:eastAsia="en-US"/>
              </w:rPr>
              <w:t>not</w:t>
            </w:r>
            <w:r w:rsidRPr="00C133E4">
              <w:rPr>
                <w:rFonts w:asciiTheme="minorHAnsi" w:hAnsiTheme="minorHAnsi" w:cs="Times New Roman"/>
                <w:color w:val="auto"/>
                <w:lang w:eastAsia="en-US"/>
              </w:rPr>
              <w:t xml:space="preserve"> renewing the whole of the lease area, you need to identify the land to be renewed in the approved manner. </w:t>
            </w:r>
          </w:p>
          <w:p w14:paraId="5946A4CC" w14:textId="59FCA84C" w:rsidR="00D64E04" w:rsidRPr="00C133E4" w:rsidRDefault="00D64E04" w:rsidP="00D64E04">
            <w:pPr>
              <w:suppressAutoHyphens w:val="0"/>
              <w:spacing w:before="120" w:after="57" w:line="260" w:lineRule="atLeast"/>
              <w:rPr>
                <w:rFonts w:asciiTheme="minorHAnsi" w:hAnsiTheme="minorHAnsi" w:cs="Times New Roman"/>
                <w:color w:val="auto"/>
                <w:lang w:eastAsia="en-US"/>
              </w:rPr>
            </w:pPr>
            <w:r w:rsidRPr="00C133E4">
              <w:rPr>
                <w:rFonts w:asciiTheme="minorHAnsi" w:hAnsiTheme="minorHAnsi" w:cs="Times New Roman"/>
                <w:color w:val="auto"/>
                <w:lang w:eastAsia="en-US"/>
              </w:rPr>
              <w:t>You can identify the land in one of two ways, either by providing the block and unit numbers (go to </w:t>
            </w:r>
            <w:r w:rsidRPr="00C133E4">
              <w:rPr>
                <w:rFonts w:asciiTheme="minorHAnsi" w:hAnsiTheme="minorHAnsi" w:cs="Times New Roman"/>
                <w:b/>
                <w:color w:val="auto"/>
                <w:lang w:eastAsia="en-US"/>
              </w:rPr>
              <w:t>Question 8</w:t>
            </w:r>
            <w:r w:rsidRPr="00C133E4">
              <w:rPr>
                <w:rFonts w:asciiTheme="minorHAnsi" w:hAnsiTheme="minorHAnsi" w:cs="Times New Roman"/>
                <w:color w:val="auto"/>
                <w:lang w:eastAsia="en-US"/>
              </w:rPr>
              <w:t xml:space="preserve">) or providing a standard map (go to </w:t>
            </w:r>
            <w:r w:rsidRPr="00C133E4">
              <w:rPr>
                <w:rFonts w:asciiTheme="minorHAnsi" w:hAnsiTheme="minorHAnsi" w:cs="Times New Roman"/>
                <w:b/>
                <w:color w:val="auto"/>
                <w:lang w:eastAsia="en-US"/>
              </w:rPr>
              <w:t>Question 9</w:t>
            </w:r>
            <w:r w:rsidRPr="00C133E4">
              <w:rPr>
                <w:rFonts w:asciiTheme="minorHAnsi" w:hAnsiTheme="minorHAnsi" w:cs="Times New Roman"/>
                <w:color w:val="auto"/>
                <w:lang w:eastAsia="en-US"/>
              </w:rPr>
              <w:t>)</w:t>
            </w:r>
            <w:r w:rsidR="00BE52E6">
              <w:rPr>
                <w:rFonts w:asciiTheme="minorHAnsi" w:hAnsiTheme="minorHAnsi" w:cs="Times New Roman"/>
                <w:color w:val="auto"/>
                <w:lang w:eastAsia="en-US"/>
              </w:rPr>
              <w:t xml:space="preserve"> or describe the </w:t>
            </w:r>
            <w:r w:rsidR="00C56C10">
              <w:rPr>
                <w:rFonts w:asciiTheme="minorHAnsi" w:hAnsiTheme="minorHAnsi" w:cs="Times New Roman"/>
                <w:color w:val="auto"/>
                <w:lang w:eastAsia="en-US"/>
              </w:rPr>
              <w:t>lot and deposited plan numbers for an assessment (mineral owner) lease (</w:t>
            </w:r>
            <w:r w:rsidR="00C56C10" w:rsidRPr="00212B9C">
              <w:rPr>
                <w:rFonts w:asciiTheme="minorHAnsi" w:hAnsiTheme="minorHAnsi" w:cs="Times New Roman"/>
                <w:b/>
                <w:bCs/>
                <w:color w:val="auto"/>
                <w:lang w:eastAsia="en-US"/>
              </w:rPr>
              <w:t>Question 10</w:t>
            </w:r>
            <w:r w:rsidR="00C56C10">
              <w:rPr>
                <w:rFonts w:asciiTheme="minorHAnsi" w:hAnsiTheme="minorHAnsi" w:cs="Times New Roman"/>
                <w:color w:val="auto"/>
                <w:lang w:eastAsia="en-US"/>
              </w:rPr>
              <w:t>)</w:t>
            </w:r>
          </w:p>
        </w:tc>
      </w:tr>
      <w:tr w:rsidR="00D64E04" w:rsidRPr="00D64E04" w14:paraId="6CBB0DD0" w14:textId="77777777" w:rsidTr="00C133E4">
        <w:tc>
          <w:tcPr>
            <w:tcW w:w="0" w:type="dxa"/>
          </w:tcPr>
          <w:p w14:paraId="094C88F8" w14:textId="77777777" w:rsidR="00D64E04" w:rsidRPr="00C133E4" w:rsidRDefault="00D64E04" w:rsidP="00D64E04">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98"/>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9137" w:type="dxa"/>
          </w:tcPr>
          <w:p w14:paraId="582F3B14" w14:textId="77777777" w:rsidR="00D64E04" w:rsidRPr="00C133E4" w:rsidRDefault="00D64E04" w:rsidP="00D64E04">
            <w:pPr>
              <w:suppressAutoHyphens w:val="0"/>
              <w:spacing w:before="120" w:after="120" w:line="260" w:lineRule="atLeast"/>
              <w:rPr>
                <w:rFonts w:asciiTheme="minorHAnsi" w:hAnsiTheme="minorHAnsi" w:cs="Times New Roman"/>
                <w:color w:val="auto"/>
                <w:lang w:eastAsia="en-US"/>
              </w:rPr>
            </w:pPr>
            <w:r w:rsidRPr="00C133E4">
              <w:rPr>
                <w:rFonts w:asciiTheme="minorHAnsi" w:hAnsiTheme="minorHAnsi" w:cs="Times New Roman"/>
                <w:color w:val="auto"/>
                <w:lang w:eastAsia="en-US"/>
              </w:rPr>
              <w:t xml:space="preserve">I am applying to renew </w:t>
            </w:r>
            <w:r w:rsidRPr="00C133E4">
              <w:rPr>
                <w:rFonts w:asciiTheme="minorHAnsi" w:hAnsiTheme="minorHAnsi" w:cs="Times New Roman"/>
                <w:b/>
                <w:color w:val="auto"/>
                <w:lang w:eastAsia="en-US"/>
              </w:rPr>
              <w:t xml:space="preserve">100% </w:t>
            </w:r>
            <w:r w:rsidRPr="00C133E4">
              <w:rPr>
                <w:rFonts w:asciiTheme="minorHAnsi" w:hAnsiTheme="minorHAnsi" w:cs="Times New Roman"/>
                <w:color w:val="auto"/>
                <w:lang w:eastAsia="en-US"/>
              </w:rPr>
              <w:t>of the assessment lease area.</w:t>
            </w:r>
          </w:p>
          <w:p w14:paraId="26FA55D2" w14:textId="4CD16152" w:rsidR="00D64E04" w:rsidRPr="00C133E4" w:rsidRDefault="00D64E04" w:rsidP="00D64E04">
            <w:pPr>
              <w:suppressAutoHyphens w:val="0"/>
              <w:spacing w:before="120" w:after="57" w:line="260" w:lineRule="atLeast"/>
              <w:rPr>
                <w:rFonts w:asciiTheme="minorHAnsi" w:hAnsiTheme="minorHAnsi" w:cs="Times New Roman"/>
                <w:color w:val="auto"/>
                <w:lang w:eastAsia="en-US"/>
              </w:rPr>
            </w:pPr>
            <w:r w:rsidRPr="00C133E4">
              <w:rPr>
                <w:rFonts w:asciiTheme="minorHAnsi" w:hAnsiTheme="minorHAnsi" w:cs="Times New Roman"/>
                <w:color w:val="auto"/>
                <w:lang w:eastAsia="en-US"/>
              </w:rPr>
              <w:t xml:space="preserve">If you are renewing the whole area, you do not need to provide a description </w:t>
            </w:r>
            <w:r w:rsidRPr="00C133E4">
              <w:rPr>
                <w:rFonts w:asciiTheme="minorHAnsi" w:hAnsiTheme="minorHAnsi" w:cs="Times New Roman"/>
                <w:color w:val="auto"/>
                <w:lang w:eastAsia="en-US"/>
              </w:rPr>
              <w:sym w:font="Wingdings 3" w:char="F07D"/>
            </w:r>
            <w:r w:rsidRPr="00C133E4">
              <w:rPr>
                <w:rFonts w:asciiTheme="minorHAnsi" w:hAnsiTheme="minorHAnsi" w:cs="Times New Roman"/>
                <w:color w:val="auto"/>
                <w:lang w:eastAsia="en-US"/>
              </w:rPr>
              <w:t xml:space="preserve"> </w:t>
            </w:r>
            <w:r w:rsidRPr="00C133E4">
              <w:rPr>
                <w:rFonts w:asciiTheme="minorHAnsi" w:hAnsiTheme="minorHAnsi" w:cs="Times New Roman"/>
                <w:b/>
                <w:color w:val="auto"/>
                <w:lang w:eastAsia="en-US"/>
              </w:rPr>
              <w:t>Go to Question 1</w:t>
            </w:r>
            <w:r w:rsidR="00201E1C">
              <w:rPr>
                <w:rFonts w:asciiTheme="minorHAnsi" w:hAnsiTheme="minorHAnsi" w:cs="Times New Roman"/>
                <w:b/>
                <w:color w:val="auto"/>
                <w:lang w:eastAsia="en-US"/>
              </w:rPr>
              <w:t>1</w:t>
            </w:r>
          </w:p>
        </w:tc>
      </w:tr>
    </w:tbl>
    <w:p w14:paraId="42AC6667" w14:textId="1605C5E9" w:rsidR="00AD7C0E" w:rsidRDefault="0098654A" w:rsidP="00C133E4">
      <w:pPr>
        <w:pStyle w:val="Headingnumbered1"/>
      </w:pPr>
      <w:r>
        <w:t>Proposed are</w:t>
      </w:r>
      <w:r w:rsidR="00C56C10">
        <w:t>a</w:t>
      </w:r>
      <w:r>
        <w:t xml:space="preserve"> for part renewal – described in graticular references ‘blocks and units’</w:t>
      </w:r>
    </w:p>
    <w:p w14:paraId="12770A1D" w14:textId="7488DA7E" w:rsidR="004F65C4" w:rsidRDefault="004F65C4" w:rsidP="004F65C4">
      <w:pPr>
        <w:pStyle w:val="BodyText"/>
      </w:pPr>
      <w:r>
        <w:t xml:space="preserve">Complete this question if you are applying for the </w:t>
      </w:r>
      <w:r w:rsidR="00435230">
        <w:t xml:space="preserve">renewal </w:t>
      </w:r>
      <w:r>
        <w:t xml:space="preserve">of </w:t>
      </w:r>
      <w:r w:rsidRPr="00C133E4">
        <w:rPr>
          <w:b/>
          <w:bCs/>
        </w:rPr>
        <w:t>part</w:t>
      </w:r>
      <w:r>
        <w:t xml:space="preserve"> of the </w:t>
      </w:r>
      <w:r w:rsidR="00435230">
        <w:t>assessment</w:t>
      </w:r>
      <w:r w:rsidR="0005201D">
        <w:t xml:space="preserve"> lease</w:t>
      </w:r>
      <w:r w:rsidR="00435230">
        <w:t xml:space="preserve"> area </w:t>
      </w:r>
      <w:r>
        <w:t xml:space="preserve">using blocks and units. You </w:t>
      </w:r>
      <w:r w:rsidRPr="00C133E4">
        <w:rPr>
          <w:b/>
          <w:bCs/>
        </w:rPr>
        <w:t>do not</w:t>
      </w:r>
      <w:r>
        <w:t xml:space="preserve"> need to provide a standard map.</w:t>
      </w:r>
    </w:p>
    <w:p w14:paraId="7BCBACE2" w14:textId="77777777" w:rsidR="004F65C4" w:rsidRDefault="004F65C4" w:rsidP="004F65C4">
      <w:pPr>
        <w:pStyle w:val="BodyText"/>
      </w:pPr>
      <w:r>
        <w:t xml:space="preserve">Identify the name of the 1:1,000,000 map sheet (e.g. Sydney), the block number and unit references as described in sch4 of the Mining Regulation 2016. </w:t>
      </w:r>
    </w:p>
    <w:p w14:paraId="5EE672CA" w14:textId="4132FA47" w:rsidR="00AD7C0E" w:rsidRDefault="004F65C4" w:rsidP="004F65C4">
      <w:pPr>
        <w:pStyle w:val="BodyText"/>
      </w:pPr>
      <w:r>
        <w:t xml:space="preserve">Use </w:t>
      </w:r>
      <w:r w:rsidRPr="00C133E4">
        <w:rPr>
          <w:b/>
          <w:bCs/>
        </w:rPr>
        <w:t>Option A</w:t>
      </w:r>
      <w:r>
        <w:t xml:space="preserve"> (the free text field) or </w:t>
      </w:r>
      <w:r w:rsidRPr="00C133E4">
        <w:rPr>
          <w:b/>
          <w:bCs/>
        </w:rPr>
        <w:t>Option B</w:t>
      </w:r>
      <w:r>
        <w:t xml:space="preserve"> (the table) below to identify the proposed </w:t>
      </w:r>
      <w:r w:rsidR="00B530E5">
        <w:t xml:space="preserve">assessment lease </w:t>
      </w:r>
      <w:r>
        <w:t>area.</w:t>
      </w:r>
    </w:p>
    <w:tbl>
      <w:tblPr>
        <w:tblStyle w:val="GridTable4-Accent2"/>
        <w:tblW w:w="10201" w:type="dxa"/>
        <w:tblLook w:val="0620" w:firstRow="1" w:lastRow="0" w:firstColumn="0" w:lastColumn="0" w:noHBand="1" w:noVBand="1"/>
        <w:tblDescription w:val="Proposed exploration area for mineral options"/>
      </w:tblPr>
      <w:tblGrid>
        <w:gridCol w:w="498"/>
        <w:gridCol w:w="9703"/>
      </w:tblGrid>
      <w:tr w:rsidR="00180B3C" w:rsidRPr="004E24CF" w14:paraId="108099CC" w14:textId="77777777" w:rsidTr="00893BAE">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5860B159" w14:textId="5BB83BD9" w:rsidR="00180B3C" w:rsidRPr="004B04E9" w:rsidRDefault="00180B3C" w:rsidP="006049A5">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 xml:space="preserve">Proposed </w:t>
            </w:r>
            <w:r w:rsidR="005B6B1F" w:rsidRPr="006049A5">
              <w:rPr>
                <w:rFonts w:asciiTheme="majorHAnsi" w:hAnsiTheme="majorHAnsi" w:cs="Times New Roman"/>
                <w:b w:val="0"/>
                <w:bCs w:val="0"/>
                <w:noProof/>
                <w:color w:val="auto"/>
                <w:sz w:val="18"/>
                <w:szCs w:val="18"/>
                <w:lang w:eastAsia="en-AU"/>
              </w:rPr>
              <w:t>assessment lease</w:t>
            </w:r>
            <w:r w:rsidRPr="006049A5">
              <w:rPr>
                <w:rFonts w:asciiTheme="majorHAnsi" w:hAnsiTheme="majorHAnsi" w:cs="Times New Roman"/>
                <w:b w:val="0"/>
                <w:bCs w:val="0"/>
                <w:noProof/>
                <w:color w:val="auto"/>
                <w:sz w:val="18"/>
                <w:szCs w:val="18"/>
                <w:lang w:eastAsia="en-AU"/>
              </w:rPr>
              <w:t>area for mineral options</w:t>
            </w:r>
          </w:p>
        </w:tc>
      </w:tr>
      <w:tr w:rsidR="00180B3C" w:rsidRPr="004E24CF" w14:paraId="319DBAEB" w14:textId="77777777" w:rsidTr="00893BAE">
        <w:tc>
          <w:tcPr>
            <w:tcW w:w="451" w:type="dxa"/>
          </w:tcPr>
          <w:p w14:paraId="3098E141" w14:textId="77777777" w:rsidR="00180B3C" w:rsidRPr="004B04E9" w:rsidRDefault="00180B3C" w:rsidP="00893BAE">
            <w:pPr>
              <w:suppressAutoHyphens w:val="0"/>
              <w:spacing w:before="120" w:after="120"/>
              <w:jc w:val="center"/>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Check51"/>
                  <w:enabled/>
                  <w:calcOnExit w:val="0"/>
                  <w:checkBox>
                    <w:sizeAuto/>
                    <w:default w:val="0"/>
                  </w:checkBox>
                </w:ffData>
              </w:fldChar>
            </w:r>
            <w:r w:rsidRPr="004B04E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fldChar w:fldCharType="end"/>
            </w:r>
          </w:p>
        </w:tc>
        <w:tc>
          <w:tcPr>
            <w:tcW w:w="9750" w:type="dxa"/>
          </w:tcPr>
          <w:p w14:paraId="740652A7" w14:textId="77777777" w:rsidR="00180B3C" w:rsidRPr="004B04E9" w:rsidRDefault="00180B3C" w:rsidP="00893BAE">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b/>
                <w:color w:val="auto"/>
                <w:lang w:eastAsia="en-US"/>
              </w:rPr>
              <w:t>Option A:</w:t>
            </w:r>
            <w:r w:rsidRPr="004B04E9">
              <w:rPr>
                <w:rFonts w:asciiTheme="minorHAnsi" w:hAnsiTheme="minorHAnsi" w:cs="Times New Roman"/>
                <w:color w:val="auto"/>
                <w:lang w:eastAsia="en-US"/>
              </w:rPr>
              <w:t xml:space="preserve"> Identify the map sheet, block number, unit and total number of units applied for:</w:t>
            </w:r>
          </w:p>
        </w:tc>
      </w:tr>
      <w:tr w:rsidR="00180B3C" w:rsidRPr="004E24CF" w14:paraId="48C1BCBE" w14:textId="77777777" w:rsidTr="00893BAE">
        <w:trPr>
          <w:trHeight w:val="710"/>
        </w:trPr>
        <w:tc>
          <w:tcPr>
            <w:tcW w:w="10201" w:type="dxa"/>
            <w:gridSpan w:val="2"/>
          </w:tcPr>
          <w:p w14:paraId="0B1892BB" w14:textId="77777777" w:rsidR="00180B3C" w:rsidRPr="004B04E9" w:rsidRDefault="00180B3C" w:rsidP="00893BAE">
            <w:pPr>
              <w:suppressAutoHyphens w:val="0"/>
              <w:spacing w:before="120" w:after="12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1"/>
                  <w:enabled/>
                  <w:calcOnExit w:val="0"/>
                  <w:textInput>
                    <w:default w:val="eg Sydney, 2222, abcdxyz total units=7"/>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eg Sydney, 2222, abcdxyz total units=7</w:t>
            </w:r>
            <w:r w:rsidRPr="004B04E9">
              <w:rPr>
                <w:rFonts w:asciiTheme="minorHAnsi" w:hAnsiTheme="minorHAnsi" w:cs="Times New Roman"/>
                <w:color w:val="auto"/>
                <w:lang w:eastAsia="en-US"/>
              </w:rPr>
              <w:fldChar w:fldCharType="end"/>
            </w:r>
          </w:p>
        </w:tc>
      </w:tr>
      <w:tr w:rsidR="00180B3C" w:rsidRPr="004E24CF" w14:paraId="78A3329A" w14:textId="77777777" w:rsidTr="00893BAE">
        <w:tc>
          <w:tcPr>
            <w:tcW w:w="451" w:type="dxa"/>
          </w:tcPr>
          <w:p w14:paraId="4B729053" w14:textId="77777777" w:rsidR="00180B3C" w:rsidRPr="004B04E9" w:rsidRDefault="00180B3C" w:rsidP="00893BAE">
            <w:pPr>
              <w:suppressAutoHyphens w:val="0"/>
              <w:spacing w:before="120" w:after="120"/>
              <w:jc w:val="center"/>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Check52"/>
                  <w:enabled/>
                  <w:calcOnExit w:val="0"/>
                  <w:checkBox>
                    <w:sizeAuto/>
                    <w:default w:val="0"/>
                  </w:checkBox>
                </w:ffData>
              </w:fldChar>
            </w:r>
            <w:r w:rsidRPr="004B04E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fldChar w:fldCharType="end"/>
            </w:r>
          </w:p>
        </w:tc>
        <w:tc>
          <w:tcPr>
            <w:tcW w:w="9750" w:type="dxa"/>
          </w:tcPr>
          <w:p w14:paraId="0517AF0D" w14:textId="77777777" w:rsidR="00180B3C" w:rsidRPr="004B04E9" w:rsidRDefault="00180B3C" w:rsidP="00893BAE">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b/>
                <w:color w:val="auto"/>
                <w:lang w:eastAsia="en-US"/>
              </w:rPr>
              <w:t xml:space="preserve">Option B: </w:t>
            </w:r>
            <w:r w:rsidRPr="004B04E9">
              <w:rPr>
                <w:rFonts w:asciiTheme="minorHAnsi" w:hAnsiTheme="minorHAnsi" w:cs="Times New Roman"/>
                <w:color w:val="auto"/>
                <w:lang w:eastAsia="en-US"/>
              </w:rPr>
              <w:t>Enter your data in the table, as shown in the example below:</w:t>
            </w:r>
          </w:p>
        </w:tc>
      </w:tr>
    </w:tbl>
    <w:p w14:paraId="15788A1A" w14:textId="35003EA6" w:rsidR="00AD7C0E" w:rsidRDefault="00180B3C" w:rsidP="00C133E4">
      <w:pPr>
        <w:pStyle w:val="BodyText"/>
        <w:jc w:val="center"/>
      </w:pPr>
      <w:r>
        <w:rPr>
          <w:noProof/>
        </w:rPr>
        <w:drawing>
          <wp:inline distT="0" distB="0" distL="0" distR="0" wp14:anchorId="5E08BE66" wp14:editId="3631F13B">
            <wp:extent cx="4413885" cy="78676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3885" cy="786765"/>
                    </a:xfrm>
                    <a:prstGeom prst="rect">
                      <a:avLst/>
                    </a:prstGeom>
                    <a:noFill/>
                  </pic:spPr>
                </pic:pic>
              </a:graphicData>
            </a:graphic>
          </wp:inline>
        </w:drawing>
      </w:r>
    </w:p>
    <w:p w14:paraId="4E4D04A4" w14:textId="7BB7EE00" w:rsidR="00EB6A5F" w:rsidRDefault="00EB6A5F" w:rsidP="00AD7C0E">
      <w:pPr>
        <w:pStyle w:val="BodyText"/>
      </w:pPr>
    </w:p>
    <w:tbl>
      <w:tblPr>
        <w:tblStyle w:val="GridTable4-Accent2"/>
        <w:tblW w:w="4865" w:type="pct"/>
        <w:tblLook w:val="0620" w:firstRow="1" w:lastRow="0" w:firstColumn="0" w:lastColumn="0" w:noHBand="1" w:noVBand="1"/>
        <w:tblDescription w:val="Identify the proposed exploration area"/>
      </w:tblPr>
      <w:tblGrid>
        <w:gridCol w:w="1273"/>
        <w:gridCol w:w="1278"/>
        <w:gridCol w:w="5668"/>
        <w:gridCol w:w="1700"/>
      </w:tblGrid>
      <w:tr w:rsidR="00342EB8" w:rsidRPr="001E715C" w14:paraId="7F518AE1" w14:textId="77777777" w:rsidTr="00C133E4">
        <w:trPr>
          <w:cnfStyle w:val="100000000000" w:firstRow="1" w:lastRow="0" w:firstColumn="0" w:lastColumn="0" w:oddVBand="0" w:evenVBand="0" w:oddHBand="0" w:evenHBand="0" w:firstRowFirstColumn="0" w:firstRowLastColumn="0" w:lastRowFirstColumn="0" w:lastRowLastColumn="0"/>
          <w:tblHeader/>
        </w:trPr>
        <w:tc>
          <w:tcPr>
            <w:tcW w:w="642" w:type="pct"/>
          </w:tcPr>
          <w:p w14:paraId="51FD4897" w14:textId="77777777" w:rsidR="001E715C" w:rsidRPr="006049A5" w:rsidRDefault="001E715C" w:rsidP="001E715C">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 xml:space="preserve">Name of </w:t>
            </w:r>
            <w:r w:rsidRPr="006049A5">
              <w:rPr>
                <w:rFonts w:asciiTheme="majorHAnsi" w:hAnsiTheme="majorHAnsi" w:cs="Times New Roman"/>
                <w:b w:val="0"/>
                <w:bCs w:val="0"/>
                <w:noProof/>
                <w:color w:val="auto"/>
                <w:sz w:val="18"/>
                <w:szCs w:val="18"/>
                <w:lang w:eastAsia="en-AU"/>
              </w:rPr>
              <w:br/>
              <w:t>map sheet</w:t>
            </w:r>
          </w:p>
        </w:tc>
        <w:tc>
          <w:tcPr>
            <w:tcW w:w="644" w:type="pct"/>
          </w:tcPr>
          <w:p w14:paraId="7CD69D72" w14:textId="77777777" w:rsidR="001E715C" w:rsidRPr="006049A5" w:rsidRDefault="001E715C" w:rsidP="001E715C">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Block number</w:t>
            </w:r>
          </w:p>
        </w:tc>
        <w:tc>
          <w:tcPr>
            <w:tcW w:w="2857" w:type="pct"/>
          </w:tcPr>
          <w:p w14:paraId="50632163" w14:textId="77777777" w:rsidR="001E715C" w:rsidRPr="006049A5" w:rsidRDefault="001E715C" w:rsidP="001E715C">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Unit letter/s applied for (list from a to z except ‘i')</w:t>
            </w:r>
          </w:p>
        </w:tc>
        <w:tc>
          <w:tcPr>
            <w:tcW w:w="857" w:type="pct"/>
          </w:tcPr>
          <w:p w14:paraId="0604C04A" w14:textId="77777777" w:rsidR="001E715C" w:rsidRPr="006049A5" w:rsidRDefault="001E715C" w:rsidP="001E715C">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 xml:space="preserve">Total units </w:t>
            </w:r>
            <w:r w:rsidRPr="006049A5">
              <w:rPr>
                <w:rFonts w:asciiTheme="majorHAnsi" w:hAnsiTheme="majorHAnsi" w:cs="Times New Roman"/>
                <w:b w:val="0"/>
                <w:bCs w:val="0"/>
                <w:noProof/>
                <w:color w:val="auto"/>
                <w:sz w:val="18"/>
                <w:szCs w:val="18"/>
                <w:lang w:eastAsia="en-AU"/>
              </w:rPr>
              <w:br/>
              <w:t>per block</w:t>
            </w:r>
          </w:p>
        </w:tc>
      </w:tr>
      <w:tr w:rsidR="00342EB8" w:rsidRPr="001E715C" w14:paraId="705B2A9D" w14:textId="77777777" w:rsidTr="00C133E4">
        <w:tc>
          <w:tcPr>
            <w:tcW w:w="642" w:type="pct"/>
          </w:tcPr>
          <w:p w14:paraId="7649DC2F"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6"/>
                  <w:enabled/>
                  <w:calcOnExit w:val="0"/>
                  <w:textInput/>
                </w:ffData>
              </w:fldChar>
            </w:r>
            <w:bookmarkStart w:id="17" w:name="Text216"/>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17"/>
          </w:p>
        </w:tc>
        <w:tc>
          <w:tcPr>
            <w:tcW w:w="644" w:type="pct"/>
          </w:tcPr>
          <w:p w14:paraId="0A91006C"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1"/>
                  <w:enabled/>
                  <w:calcOnExit w:val="0"/>
                  <w:textInput/>
                </w:ffData>
              </w:fldChar>
            </w:r>
            <w:bookmarkStart w:id="18" w:name="Text221"/>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18"/>
          </w:p>
        </w:tc>
        <w:tc>
          <w:tcPr>
            <w:tcW w:w="2857" w:type="pct"/>
          </w:tcPr>
          <w:p w14:paraId="77C9E0C2"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78"/>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16C07528"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96"/>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50BD6AC8" w14:textId="77777777" w:rsidTr="00C133E4">
        <w:tc>
          <w:tcPr>
            <w:tcW w:w="642" w:type="pct"/>
          </w:tcPr>
          <w:p w14:paraId="747EB3E1"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7"/>
                  <w:enabled/>
                  <w:calcOnExit w:val="0"/>
                  <w:textInput/>
                </w:ffData>
              </w:fldChar>
            </w:r>
            <w:bookmarkStart w:id="19" w:name="Text217"/>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19"/>
          </w:p>
        </w:tc>
        <w:tc>
          <w:tcPr>
            <w:tcW w:w="644" w:type="pct"/>
          </w:tcPr>
          <w:p w14:paraId="3BC7BFD7"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2"/>
                  <w:enabled/>
                  <w:calcOnExit w:val="0"/>
                  <w:textInput/>
                </w:ffData>
              </w:fldChar>
            </w:r>
            <w:bookmarkStart w:id="20" w:name="Text222"/>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20"/>
          </w:p>
        </w:tc>
        <w:tc>
          <w:tcPr>
            <w:tcW w:w="2857" w:type="pct"/>
          </w:tcPr>
          <w:p w14:paraId="791773BE"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7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13C03BA8"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97"/>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20C52A4E" w14:textId="77777777" w:rsidTr="00C133E4">
        <w:tc>
          <w:tcPr>
            <w:tcW w:w="642" w:type="pct"/>
          </w:tcPr>
          <w:p w14:paraId="0DB650D4"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8"/>
                  <w:enabled/>
                  <w:calcOnExit w:val="0"/>
                  <w:textInput/>
                </w:ffData>
              </w:fldChar>
            </w:r>
            <w:bookmarkStart w:id="21" w:name="Text218"/>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21"/>
          </w:p>
        </w:tc>
        <w:tc>
          <w:tcPr>
            <w:tcW w:w="644" w:type="pct"/>
          </w:tcPr>
          <w:p w14:paraId="26478426"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3"/>
                  <w:enabled/>
                  <w:calcOnExit w:val="0"/>
                  <w:textInput/>
                </w:ffData>
              </w:fldChar>
            </w:r>
            <w:bookmarkStart w:id="22" w:name="Text223"/>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22"/>
          </w:p>
        </w:tc>
        <w:tc>
          <w:tcPr>
            <w:tcW w:w="2857" w:type="pct"/>
          </w:tcPr>
          <w:p w14:paraId="20A562F3"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0"/>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03D1C026"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98"/>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0CF3DB8C" w14:textId="77777777" w:rsidTr="00C133E4">
        <w:tc>
          <w:tcPr>
            <w:tcW w:w="642" w:type="pct"/>
          </w:tcPr>
          <w:p w14:paraId="46F4A42A"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9"/>
                  <w:enabled/>
                  <w:calcOnExit w:val="0"/>
                  <w:textInput/>
                </w:ffData>
              </w:fldChar>
            </w:r>
            <w:bookmarkStart w:id="23" w:name="Text219"/>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23"/>
          </w:p>
        </w:tc>
        <w:tc>
          <w:tcPr>
            <w:tcW w:w="644" w:type="pct"/>
          </w:tcPr>
          <w:p w14:paraId="324AB115"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4"/>
                  <w:enabled/>
                  <w:calcOnExit w:val="0"/>
                  <w:textInput/>
                </w:ffData>
              </w:fldChar>
            </w:r>
            <w:bookmarkStart w:id="24" w:name="Text224"/>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24"/>
          </w:p>
        </w:tc>
        <w:tc>
          <w:tcPr>
            <w:tcW w:w="2857" w:type="pct"/>
          </w:tcPr>
          <w:p w14:paraId="76783397"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1"/>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7C601433"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9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67F30E42" w14:textId="77777777" w:rsidTr="00C133E4">
        <w:tc>
          <w:tcPr>
            <w:tcW w:w="642" w:type="pct"/>
          </w:tcPr>
          <w:p w14:paraId="023A3672"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0"/>
                  <w:enabled/>
                  <w:calcOnExit w:val="0"/>
                  <w:textInput/>
                </w:ffData>
              </w:fldChar>
            </w:r>
            <w:bookmarkStart w:id="25" w:name="Text220"/>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25"/>
          </w:p>
        </w:tc>
        <w:tc>
          <w:tcPr>
            <w:tcW w:w="644" w:type="pct"/>
          </w:tcPr>
          <w:p w14:paraId="0E4769D1"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6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64B32575"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2"/>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47B0E2A1"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0"/>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59104B7F" w14:textId="77777777" w:rsidTr="00C133E4">
        <w:tc>
          <w:tcPr>
            <w:tcW w:w="642" w:type="pct"/>
          </w:tcPr>
          <w:p w14:paraId="7276D6A9"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52"/>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541605AF"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65"/>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6BE4E0D0"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3"/>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46918E63"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1"/>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030FB9AF" w14:textId="77777777" w:rsidTr="00C133E4">
        <w:tc>
          <w:tcPr>
            <w:tcW w:w="642" w:type="pct"/>
          </w:tcPr>
          <w:p w14:paraId="612D37AD"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53"/>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1EBDE14F"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66"/>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75795808"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4B331DEC"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2"/>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272E40F3" w14:textId="77777777" w:rsidTr="00C133E4">
        <w:tc>
          <w:tcPr>
            <w:tcW w:w="642" w:type="pct"/>
          </w:tcPr>
          <w:p w14:paraId="0D5324FA"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5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49BE395A"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67"/>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21AB1AD0"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5"/>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3C30620C"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3"/>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04013507" w14:textId="77777777" w:rsidTr="00C133E4">
        <w:tc>
          <w:tcPr>
            <w:tcW w:w="642" w:type="pct"/>
          </w:tcPr>
          <w:p w14:paraId="347E74E8"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55"/>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7257BED2"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68"/>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2B4076A0"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6"/>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6313A72C"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66FF031F" w14:textId="77777777" w:rsidTr="00C133E4">
        <w:tc>
          <w:tcPr>
            <w:tcW w:w="642" w:type="pct"/>
          </w:tcPr>
          <w:p w14:paraId="3D5C128D"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56"/>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1040903B"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6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17E9D538"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7"/>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00A57826"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5"/>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70248241" w14:textId="77777777" w:rsidTr="00C133E4">
        <w:tc>
          <w:tcPr>
            <w:tcW w:w="642" w:type="pct"/>
          </w:tcPr>
          <w:p w14:paraId="6027BABD"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57"/>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6F33E157"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70"/>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3458AA09"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8"/>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487FF69B"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6"/>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7FF00B45" w14:textId="77777777" w:rsidTr="00C133E4">
        <w:tc>
          <w:tcPr>
            <w:tcW w:w="642" w:type="pct"/>
          </w:tcPr>
          <w:p w14:paraId="43A5F1AC"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58"/>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50352947"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71"/>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227D61CF"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8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3F1E13F2"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7"/>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6C4924D1" w14:textId="77777777" w:rsidTr="00C133E4">
        <w:tc>
          <w:tcPr>
            <w:tcW w:w="642" w:type="pct"/>
          </w:tcPr>
          <w:p w14:paraId="36ED4689"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5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47B7C1F9"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72"/>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6F993CE1"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90"/>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64C17241"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8"/>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2E053962" w14:textId="77777777" w:rsidTr="00C133E4">
        <w:tc>
          <w:tcPr>
            <w:tcW w:w="642" w:type="pct"/>
          </w:tcPr>
          <w:p w14:paraId="4D1653C5"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60"/>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6C98917E"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73"/>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34128250"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91"/>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451E1480"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0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49656638" w14:textId="77777777" w:rsidTr="00C133E4">
        <w:tc>
          <w:tcPr>
            <w:tcW w:w="642" w:type="pct"/>
          </w:tcPr>
          <w:p w14:paraId="19773800"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61"/>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0DAC11D9"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7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1D356E00"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92"/>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25C9CA5F"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10"/>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0B2F38F8" w14:textId="77777777" w:rsidTr="00C133E4">
        <w:tc>
          <w:tcPr>
            <w:tcW w:w="642" w:type="pct"/>
          </w:tcPr>
          <w:p w14:paraId="520F45AA"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62"/>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2EF06400"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75"/>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5739144A"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93"/>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43CC2EE1"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11"/>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42EB8" w:rsidRPr="001E715C" w14:paraId="0564F245" w14:textId="77777777" w:rsidTr="00C133E4">
        <w:tc>
          <w:tcPr>
            <w:tcW w:w="642" w:type="pct"/>
          </w:tcPr>
          <w:p w14:paraId="2DA943A8"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50"/>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644" w:type="pct"/>
          </w:tcPr>
          <w:p w14:paraId="51955B66"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76"/>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857" w:type="pct"/>
          </w:tcPr>
          <w:p w14:paraId="69E029F3"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9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857" w:type="pct"/>
          </w:tcPr>
          <w:p w14:paraId="57B63D92" w14:textId="77777777" w:rsidR="001E715C" w:rsidRPr="00C133E4" w:rsidRDefault="001E715C" w:rsidP="001E715C">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12"/>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1E715C" w:rsidRPr="001E715C" w14:paraId="30A9461D" w14:textId="77777777" w:rsidTr="00C133E4">
        <w:tc>
          <w:tcPr>
            <w:tcW w:w="4143" w:type="pct"/>
            <w:gridSpan w:val="3"/>
          </w:tcPr>
          <w:p w14:paraId="2B4936E0" w14:textId="77777777" w:rsidR="001E715C" w:rsidRPr="00C133E4" w:rsidRDefault="001E715C" w:rsidP="001E715C">
            <w:pPr>
              <w:suppressAutoHyphens w:val="0"/>
              <w:spacing w:before="60" w:after="60"/>
              <w:rPr>
                <w:rFonts w:asciiTheme="minorHAnsi" w:hAnsiTheme="minorHAnsi" w:cs="Times New Roman"/>
                <w:b/>
                <w:bCs/>
                <w:color w:val="auto"/>
                <w:lang w:eastAsia="en-US"/>
              </w:rPr>
            </w:pPr>
            <w:r w:rsidRPr="00C133E4">
              <w:rPr>
                <w:rFonts w:asciiTheme="minorHAnsi" w:hAnsiTheme="minorHAnsi" w:cs="Times New Roman"/>
                <w:b/>
                <w:bCs/>
                <w:color w:val="auto"/>
                <w:lang w:eastAsia="en-US"/>
              </w:rPr>
              <w:t>Total number of units applied for</w:t>
            </w:r>
          </w:p>
        </w:tc>
        <w:tc>
          <w:tcPr>
            <w:tcW w:w="857" w:type="pct"/>
          </w:tcPr>
          <w:p w14:paraId="32CAFF1A" w14:textId="77777777" w:rsidR="001E715C" w:rsidRPr="00C133E4" w:rsidRDefault="001E715C" w:rsidP="001E715C">
            <w:pPr>
              <w:suppressAutoHyphens w:val="0"/>
              <w:spacing w:before="60" w:after="60"/>
              <w:rPr>
                <w:rFonts w:asciiTheme="minorHAnsi" w:hAnsiTheme="minorHAnsi" w:cs="Times New Roman"/>
                <w:b/>
                <w:bCs/>
                <w:color w:val="auto"/>
                <w:lang w:eastAsia="en-US"/>
              </w:rPr>
            </w:pPr>
            <w:r w:rsidRPr="00C133E4">
              <w:rPr>
                <w:rFonts w:asciiTheme="minorHAnsi" w:hAnsiTheme="minorHAnsi" w:cs="Times New Roman"/>
                <w:b/>
                <w:bCs/>
                <w:color w:val="auto"/>
                <w:lang w:eastAsia="en-US"/>
              </w:rPr>
              <w:fldChar w:fldCharType="begin">
                <w:ffData>
                  <w:name w:val="Text114"/>
                  <w:enabled/>
                  <w:calcOnExit w:val="0"/>
                  <w:textInput/>
                </w:ffData>
              </w:fldChar>
            </w:r>
            <w:r w:rsidRPr="00C133E4">
              <w:rPr>
                <w:rFonts w:asciiTheme="minorHAnsi" w:hAnsiTheme="minorHAnsi" w:cs="Times New Roman"/>
                <w:b/>
                <w:bCs/>
                <w:color w:val="auto"/>
                <w:lang w:eastAsia="en-US"/>
              </w:rPr>
              <w:instrText xml:space="preserve"> FORMTEXT </w:instrText>
            </w:r>
            <w:r w:rsidRPr="00C133E4">
              <w:rPr>
                <w:rFonts w:asciiTheme="minorHAnsi" w:hAnsiTheme="minorHAnsi" w:cs="Times New Roman"/>
                <w:b/>
                <w:bCs/>
                <w:color w:val="auto"/>
                <w:lang w:eastAsia="en-US"/>
              </w:rPr>
            </w:r>
            <w:r w:rsidRPr="00C133E4">
              <w:rPr>
                <w:rFonts w:asciiTheme="minorHAnsi" w:hAnsiTheme="minorHAnsi" w:cs="Times New Roman"/>
                <w:b/>
                <w:bCs/>
                <w:color w:val="auto"/>
                <w:lang w:eastAsia="en-US"/>
              </w:rPr>
              <w:fldChar w:fldCharType="separate"/>
            </w:r>
            <w:r w:rsidRPr="00C133E4">
              <w:rPr>
                <w:rFonts w:asciiTheme="minorHAnsi" w:hAnsiTheme="minorHAnsi" w:cs="Times New Roman"/>
                <w:b/>
                <w:bCs/>
                <w:noProof/>
                <w:color w:val="auto"/>
                <w:lang w:eastAsia="en-US"/>
              </w:rPr>
              <w:t> </w:t>
            </w:r>
            <w:r w:rsidRPr="00C133E4">
              <w:rPr>
                <w:rFonts w:asciiTheme="minorHAnsi" w:hAnsiTheme="minorHAnsi" w:cs="Times New Roman"/>
                <w:b/>
                <w:bCs/>
                <w:noProof/>
                <w:color w:val="auto"/>
                <w:lang w:eastAsia="en-US"/>
              </w:rPr>
              <w:t> </w:t>
            </w:r>
            <w:r w:rsidRPr="00C133E4">
              <w:rPr>
                <w:rFonts w:asciiTheme="minorHAnsi" w:hAnsiTheme="minorHAnsi" w:cs="Times New Roman"/>
                <w:b/>
                <w:bCs/>
                <w:noProof/>
                <w:color w:val="auto"/>
                <w:lang w:eastAsia="en-US"/>
              </w:rPr>
              <w:t> </w:t>
            </w:r>
            <w:r w:rsidRPr="00C133E4">
              <w:rPr>
                <w:rFonts w:asciiTheme="minorHAnsi" w:hAnsiTheme="minorHAnsi" w:cs="Times New Roman"/>
                <w:b/>
                <w:bCs/>
                <w:noProof/>
                <w:color w:val="auto"/>
                <w:lang w:eastAsia="en-US"/>
              </w:rPr>
              <w:t> </w:t>
            </w:r>
            <w:r w:rsidRPr="00C133E4">
              <w:rPr>
                <w:rFonts w:asciiTheme="minorHAnsi" w:hAnsiTheme="minorHAnsi" w:cs="Times New Roman"/>
                <w:b/>
                <w:bCs/>
                <w:noProof/>
                <w:color w:val="auto"/>
                <w:lang w:eastAsia="en-US"/>
              </w:rPr>
              <w:t> </w:t>
            </w:r>
            <w:r w:rsidRPr="00C133E4">
              <w:rPr>
                <w:rFonts w:asciiTheme="minorHAnsi" w:hAnsiTheme="minorHAnsi" w:cs="Times New Roman"/>
                <w:b/>
                <w:bCs/>
                <w:color w:val="auto"/>
                <w:lang w:eastAsia="en-US"/>
              </w:rPr>
              <w:fldChar w:fldCharType="end"/>
            </w:r>
          </w:p>
        </w:tc>
      </w:tr>
    </w:tbl>
    <w:p w14:paraId="5A3281D1" w14:textId="3607E42E" w:rsidR="00EB6A5F" w:rsidRDefault="00521CD3" w:rsidP="00C133E4">
      <w:pPr>
        <w:pStyle w:val="Headingnumbered2"/>
      </w:pPr>
      <w:r>
        <w:t>Depth of surface exception in metres</w:t>
      </w:r>
    </w:p>
    <w:p w14:paraId="622B9C7F" w14:textId="347F23A5" w:rsidR="00EB6A5F" w:rsidRDefault="00E179B1" w:rsidP="00AD7C0E">
      <w:pPr>
        <w:pStyle w:val="BodyText"/>
      </w:pPr>
      <w:r w:rsidRPr="00E179B1">
        <w:t>Indicate the area of surface and soil below the surface not applied for:</w:t>
      </w:r>
    </w:p>
    <w:tbl>
      <w:tblPr>
        <w:tblStyle w:val="GridTable4-Accent2"/>
        <w:tblW w:w="10201" w:type="dxa"/>
        <w:tblLook w:val="0620" w:firstRow="1" w:lastRow="0" w:firstColumn="0" w:lastColumn="0" w:noHBand="1" w:noVBand="1"/>
        <w:tblDescription w:val="Depth of surface exception in metres"/>
      </w:tblPr>
      <w:tblGrid>
        <w:gridCol w:w="498"/>
        <w:gridCol w:w="1524"/>
        <w:gridCol w:w="991"/>
        <w:gridCol w:w="7188"/>
      </w:tblGrid>
      <w:tr w:rsidR="008E59F7" w:rsidRPr="00DA222C" w14:paraId="1E7EBF42" w14:textId="77777777" w:rsidTr="00893BAE">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179DDEF3" w14:textId="77777777" w:rsidR="008E59F7" w:rsidRPr="00F34F1C" w:rsidRDefault="008E59F7" w:rsidP="00893BAE">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Depth restriction sought</w:t>
            </w:r>
          </w:p>
        </w:tc>
      </w:tr>
      <w:tr w:rsidR="008E59F7" w:rsidRPr="00DA222C" w14:paraId="34F5A630" w14:textId="77777777" w:rsidTr="00893BAE">
        <w:tc>
          <w:tcPr>
            <w:tcW w:w="451" w:type="dxa"/>
          </w:tcPr>
          <w:p w14:paraId="7F7C1C8B" w14:textId="77777777" w:rsidR="008E59F7" w:rsidRPr="00F34F1C" w:rsidRDefault="008E59F7" w:rsidP="00893BAE">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2"/>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1529" w:type="dxa"/>
          </w:tcPr>
          <w:p w14:paraId="575FEAF8" w14:textId="77777777" w:rsidR="008E59F7" w:rsidRPr="00F34F1C" w:rsidRDefault="008E59F7"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Whole area</w:t>
            </w:r>
          </w:p>
        </w:tc>
        <w:tc>
          <w:tcPr>
            <w:tcW w:w="992" w:type="dxa"/>
          </w:tcPr>
          <w:p w14:paraId="15C60A48" w14:textId="77777777" w:rsidR="008E59F7" w:rsidRPr="00F34F1C" w:rsidRDefault="008E59F7"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Text205"/>
                  <w:enabled/>
                  <w:calcOnExit w:val="0"/>
                  <w:textInput/>
                </w:ffData>
              </w:fldChar>
            </w:r>
            <w:r w:rsidRPr="00F34F1C">
              <w:rPr>
                <w:rFonts w:asciiTheme="minorHAnsi" w:hAnsiTheme="minorHAnsi" w:cs="Times New Roman"/>
                <w:color w:val="auto"/>
                <w:lang w:eastAsia="en-US"/>
              </w:rPr>
              <w:instrText xml:space="preserve"> FORMTEXT </w:instrText>
            </w:r>
            <w:r w:rsidRPr="00F34F1C">
              <w:rPr>
                <w:rFonts w:asciiTheme="minorHAnsi" w:hAnsiTheme="minorHAnsi" w:cs="Times New Roman"/>
                <w:color w:val="auto"/>
                <w:lang w:eastAsia="en-US"/>
              </w:rPr>
            </w:r>
            <w:r w:rsidRPr="00F34F1C">
              <w:rPr>
                <w:rFonts w:asciiTheme="minorHAnsi" w:hAnsiTheme="minorHAnsi" w:cs="Times New Roman"/>
                <w:color w:val="auto"/>
                <w:lang w:eastAsia="en-US"/>
              </w:rPr>
              <w:fldChar w:fldCharType="separate"/>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color w:val="auto"/>
                <w:lang w:eastAsia="en-US"/>
              </w:rPr>
              <w:fldChar w:fldCharType="end"/>
            </w:r>
          </w:p>
        </w:tc>
        <w:tc>
          <w:tcPr>
            <w:tcW w:w="7229" w:type="dxa"/>
          </w:tcPr>
          <w:p w14:paraId="69852BFE" w14:textId="77777777" w:rsidR="008E59F7" w:rsidRPr="00F34F1C" w:rsidRDefault="008E59F7"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metres</w:t>
            </w:r>
          </w:p>
        </w:tc>
      </w:tr>
      <w:tr w:rsidR="008E59F7" w:rsidRPr="00DA222C" w14:paraId="10A81FD8" w14:textId="77777777" w:rsidTr="00893BAE">
        <w:tc>
          <w:tcPr>
            <w:tcW w:w="451" w:type="dxa"/>
          </w:tcPr>
          <w:p w14:paraId="4EF53D07" w14:textId="77777777" w:rsidR="008E59F7" w:rsidRPr="00F34F1C" w:rsidRDefault="008E59F7" w:rsidP="00893BAE">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3"/>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750" w:type="dxa"/>
            <w:gridSpan w:val="3"/>
          </w:tcPr>
          <w:p w14:paraId="31331B39" w14:textId="77777777" w:rsidR="008E59F7" w:rsidRPr="00F34F1C" w:rsidRDefault="008E59F7"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 xml:space="preserve">Part (indicate which part is subject to the </w:t>
            </w:r>
            <w:r>
              <w:rPr>
                <w:rFonts w:asciiTheme="minorHAnsi" w:hAnsiTheme="minorHAnsi" w:cs="Times New Roman"/>
                <w:color w:val="auto"/>
                <w:lang w:eastAsia="en-US"/>
              </w:rPr>
              <w:t>depth restriction</w:t>
            </w:r>
            <w:r w:rsidRPr="00F34F1C">
              <w:rPr>
                <w:rFonts w:asciiTheme="minorHAnsi" w:hAnsiTheme="minorHAnsi" w:cs="Times New Roman"/>
                <w:color w:val="auto"/>
                <w:lang w:eastAsia="en-US"/>
              </w:rPr>
              <w:t xml:space="preserve"> and attach to this application)</w:t>
            </w:r>
          </w:p>
        </w:tc>
      </w:tr>
      <w:tr w:rsidR="008E59F7" w:rsidRPr="00DA222C" w14:paraId="3AB93802" w14:textId="77777777" w:rsidTr="00893BAE">
        <w:tc>
          <w:tcPr>
            <w:tcW w:w="451" w:type="dxa"/>
          </w:tcPr>
          <w:p w14:paraId="1CDA558C" w14:textId="77777777" w:rsidR="008E59F7" w:rsidRPr="00F34F1C" w:rsidRDefault="008E59F7" w:rsidP="00893BAE">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4"/>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750" w:type="dxa"/>
            <w:gridSpan w:val="3"/>
          </w:tcPr>
          <w:p w14:paraId="7F10988C" w14:textId="77777777" w:rsidR="008E59F7" w:rsidRPr="00F34F1C" w:rsidRDefault="008E59F7"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 xml:space="preserve">Various parts (indicate which parts are subject to the </w:t>
            </w:r>
            <w:r>
              <w:rPr>
                <w:rFonts w:asciiTheme="minorHAnsi" w:hAnsiTheme="minorHAnsi" w:cs="Times New Roman"/>
                <w:color w:val="auto"/>
                <w:lang w:eastAsia="en-US"/>
              </w:rPr>
              <w:t>depth restriction</w:t>
            </w:r>
            <w:r w:rsidRPr="00F34F1C">
              <w:rPr>
                <w:rFonts w:asciiTheme="minorHAnsi" w:hAnsiTheme="minorHAnsi" w:cs="Times New Roman"/>
                <w:color w:val="auto"/>
                <w:lang w:eastAsia="en-US"/>
              </w:rPr>
              <w:t xml:space="preserve"> and attach to this application)</w:t>
            </w:r>
          </w:p>
        </w:tc>
      </w:tr>
      <w:tr w:rsidR="008E59F7" w:rsidRPr="00DA222C" w14:paraId="49D2D230" w14:textId="77777777" w:rsidTr="00893BAE">
        <w:tc>
          <w:tcPr>
            <w:tcW w:w="451" w:type="dxa"/>
          </w:tcPr>
          <w:p w14:paraId="6EA67605" w14:textId="77777777" w:rsidR="008E59F7" w:rsidRPr="00F34F1C" w:rsidRDefault="008E59F7" w:rsidP="00893BAE">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5"/>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750" w:type="dxa"/>
            <w:gridSpan w:val="3"/>
          </w:tcPr>
          <w:p w14:paraId="030AA118" w14:textId="77777777" w:rsidR="008E59F7" w:rsidRPr="00F34F1C" w:rsidRDefault="008E59F7"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Nil</w:t>
            </w:r>
          </w:p>
        </w:tc>
      </w:tr>
    </w:tbl>
    <w:p w14:paraId="5B90C1C0" w14:textId="23C42D13" w:rsidR="00EB6A5F" w:rsidRDefault="002D1BE6" w:rsidP="00C133E4">
      <w:pPr>
        <w:pStyle w:val="Headingnumbered2"/>
      </w:pPr>
      <w:r>
        <w:t>Depth restriction sought in metres</w:t>
      </w:r>
    </w:p>
    <w:p w14:paraId="6A2BB113" w14:textId="111F5228" w:rsidR="00EB6A5F" w:rsidRDefault="002D1BE6" w:rsidP="00AD7C0E">
      <w:pPr>
        <w:pStyle w:val="BodyText"/>
      </w:pPr>
      <w:r w:rsidRPr="002D1BE6">
        <w:t>Indicate the depth to which you require the lease to extend:</w:t>
      </w:r>
    </w:p>
    <w:tbl>
      <w:tblPr>
        <w:tblStyle w:val="GridTable4-Accent2"/>
        <w:tblW w:w="10201" w:type="dxa"/>
        <w:tblLook w:val="0620" w:firstRow="1" w:lastRow="0" w:firstColumn="0" w:lastColumn="0" w:noHBand="1" w:noVBand="1"/>
        <w:tblDescription w:val="Depth of surface exception in metres"/>
      </w:tblPr>
      <w:tblGrid>
        <w:gridCol w:w="498"/>
        <w:gridCol w:w="1524"/>
        <w:gridCol w:w="991"/>
        <w:gridCol w:w="7188"/>
      </w:tblGrid>
      <w:tr w:rsidR="00891749" w:rsidRPr="00DA222C" w14:paraId="133BE08A" w14:textId="77777777" w:rsidTr="00893BAE">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04B0F1E0" w14:textId="77777777" w:rsidR="00891749" w:rsidRPr="00F34F1C" w:rsidRDefault="00891749" w:rsidP="00893BAE">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Depth restriction sought</w:t>
            </w:r>
          </w:p>
        </w:tc>
      </w:tr>
      <w:tr w:rsidR="00891749" w:rsidRPr="00DA222C" w14:paraId="7296F760" w14:textId="77777777" w:rsidTr="00893BAE">
        <w:tc>
          <w:tcPr>
            <w:tcW w:w="451" w:type="dxa"/>
          </w:tcPr>
          <w:p w14:paraId="7B21D084" w14:textId="77777777" w:rsidR="00891749" w:rsidRPr="00F34F1C" w:rsidRDefault="00891749" w:rsidP="00893BAE">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lastRenderedPageBreak/>
              <w:fldChar w:fldCharType="begin">
                <w:ffData>
                  <w:name w:val="Check62"/>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1529" w:type="dxa"/>
          </w:tcPr>
          <w:p w14:paraId="5B49559B" w14:textId="77777777" w:rsidR="00891749" w:rsidRPr="00F34F1C" w:rsidRDefault="00891749"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Whole area</w:t>
            </w:r>
          </w:p>
        </w:tc>
        <w:tc>
          <w:tcPr>
            <w:tcW w:w="992" w:type="dxa"/>
          </w:tcPr>
          <w:p w14:paraId="27660CAD" w14:textId="77777777" w:rsidR="00891749" w:rsidRPr="00F34F1C" w:rsidRDefault="00891749"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Text205"/>
                  <w:enabled/>
                  <w:calcOnExit w:val="0"/>
                  <w:textInput/>
                </w:ffData>
              </w:fldChar>
            </w:r>
            <w:r w:rsidRPr="00F34F1C">
              <w:rPr>
                <w:rFonts w:asciiTheme="minorHAnsi" w:hAnsiTheme="minorHAnsi" w:cs="Times New Roman"/>
                <w:color w:val="auto"/>
                <w:lang w:eastAsia="en-US"/>
              </w:rPr>
              <w:instrText xml:space="preserve"> FORMTEXT </w:instrText>
            </w:r>
            <w:r w:rsidRPr="00F34F1C">
              <w:rPr>
                <w:rFonts w:asciiTheme="minorHAnsi" w:hAnsiTheme="minorHAnsi" w:cs="Times New Roman"/>
                <w:color w:val="auto"/>
                <w:lang w:eastAsia="en-US"/>
              </w:rPr>
            </w:r>
            <w:r w:rsidRPr="00F34F1C">
              <w:rPr>
                <w:rFonts w:asciiTheme="minorHAnsi" w:hAnsiTheme="minorHAnsi" w:cs="Times New Roman"/>
                <w:color w:val="auto"/>
                <w:lang w:eastAsia="en-US"/>
              </w:rPr>
              <w:fldChar w:fldCharType="separate"/>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color w:val="auto"/>
                <w:lang w:eastAsia="en-US"/>
              </w:rPr>
              <w:fldChar w:fldCharType="end"/>
            </w:r>
          </w:p>
        </w:tc>
        <w:tc>
          <w:tcPr>
            <w:tcW w:w="7229" w:type="dxa"/>
          </w:tcPr>
          <w:p w14:paraId="11011BDF" w14:textId="77777777" w:rsidR="00891749" w:rsidRPr="00F34F1C" w:rsidRDefault="00891749"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metres</w:t>
            </w:r>
          </w:p>
        </w:tc>
      </w:tr>
      <w:tr w:rsidR="00891749" w:rsidRPr="00DA222C" w14:paraId="4A0FA18C" w14:textId="77777777" w:rsidTr="00893BAE">
        <w:tc>
          <w:tcPr>
            <w:tcW w:w="451" w:type="dxa"/>
          </w:tcPr>
          <w:p w14:paraId="249D1503" w14:textId="77777777" w:rsidR="00891749" w:rsidRPr="00F34F1C" w:rsidRDefault="00891749" w:rsidP="00893BAE">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3"/>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750" w:type="dxa"/>
            <w:gridSpan w:val="3"/>
          </w:tcPr>
          <w:p w14:paraId="393BE6BD" w14:textId="77777777" w:rsidR="00891749" w:rsidRPr="00F34F1C" w:rsidRDefault="00891749"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 xml:space="preserve">Part (indicate which part is subject to the </w:t>
            </w:r>
            <w:r>
              <w:rPr>
                <w:rFonts w:asciiTheme="minorHAnsi" w:hAnsiTheme="minorHAnsi" w:cs="Times New Roman"/>
                <w:color w:val="auto"/>
                <w:lang w:eastAsia="en-US"/>
              </w:rPr>
              <w:t>depth restriction</w:t>
            </w:r>
            <w:r w:rsidRPr="00F34F1C">
              <w:rPr>
                <w:rFonts w:asciiTheme="minorHAnsi" w:hAnsiTheme="minorHAnsi" w:cs="Times New Roman"/>
                <w:color w:val="auto"/>
                <w:lang w:eastAsia="en-US"/>
              </w:rPr>
              <w:t xml:space="preserve"> and attach to this application)</w:t>
            </w:r>
          </w:p>
        </w:tc>
      </w:tr>
      <w:tr w:rsidR="00891749" w:rsidRPr="00DA222C" w14:paraId="7F6B8C93" w14:textId="77777777" w:rsidTr="00893BAE">
        <w:tc>
          <w:tcPr>
            <w:tcW w:w="451" w:type="dxa"/>
          </w:tcPr>
          <w:p w14:paraId="54B55D3D" w14:textId="77777777" w:rsidR="00891749" w:rsidRPr="00F34F1C" w:rsidRDefault="00891749" w:rsidP="00893BAE">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4"/>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750" w:type="dxa"/>
            <w:gridSpan w:val="3"/>
          </w:tcPr>
          <w:p w14:paraId="4CC6BDC8" w14:textId="77777777" w:rsidR="00891749" w:rsidRPr="00F34F1C" w:rsidRDefault="00891749"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 xml:space="preserve">Various parts (indicate which parts are subject to the </w:t>
            </w:r>
            <w:r>
              <w:rPr>
                <w:rFonts w:asciiTheme="minorHAnsi" w:hAnsiTheme="minorHAnsi" w:cs="Times New Roman"/>
                <w:color w:val="auto"/>
                <w:lang w:eastAsia="en-US"/>
              </w:rPr>
              <w:t>depth restriction</w:t>
            </w:r>
            <w:r w:rsidRPr="00F34F1C">
              <w:rPr>
                <w:rFonts w:asciiTheme="minorHAnsi" w:hAnsiTheme="minorHAnsi" w:cs="Times New Roman"/>
                <w:color w:val="auto"/>
                <w:lang w:eastAsia="en-US"/>
              </w:rPr>
              <w:t xml:space="preserve"> and attach to this application)</w:t>
            </w:r>
          </w:p>
        </w:tc>
      </w:tr>
      <w:tr w:rsidR="00891749" w:rsidRPr="00DA222C" w14:paraId="796C0B0D" w14:textId="77777777" w:rsidTr="00893BAE">
        <w:tc>
          <w:tcPr>
            <w:tcW w:w="451" w:type="dxa"/>
          </w:tcPr>
          <w:p w14:paraId="5BFCEB52" w14:textId="77777777" w:rsidR="00891749" w:rsidRPr="00F34F1C" w:rsidRDefault="00891749" w:rsidP="00893BAE">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5"/>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750" w:type="dxa"/>
            <w:gridSpan w:val="3"/>
          </w:tcPr>
          <w:p w14:paraId="10DC95D0" w14:textId="77777777" w:rsidR="00891749" w:rsidRPr="00F34F1C" w:rsidRDefault="00891749" w:rsidP="00893BAE">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Nil</w:t>
            </w:r>
          </w:p>
        </w:tc>
      </w:tr>
    </w:tbl>
    <w:p w14:paraId="2A00934B" w14:textId="1E2F6DD8" w:rsidR="00A272FB" w:rsidRDefault="00891749" w:rsidP="00C133E4">
      <w:pPr>
        <w:pStyle w:val="Headingnumbered1"/>
      </w:pPr>
      <w:r>
        <w:t>Proposed are</w:t>
      </w:r>
      <w:r w:rsidR="00C56C10">
        <w:t>a</w:t>
      </w:r>
      <w:r>
        <w:t xml:space="preserve"> for part renewal – describe in non graticular references ‘standard map’</w:t>
      </w:r>
    </w:p>
    <w:p w14:paraId="1A0F90D9" w14:textId="5967BB35" w:rsidR="00A272FB" w:rsidRDefault="00800D0F" w:rsidP="00C133E4">
      <w:pPr>
        <w:pStyle w:val="Headingnumbered2"/>
      </w:pPr>
      <w:bookmarkStart w:id="26" w:name="_Ref127457583"/>
      <w:r>
        <w:t>Standard map</w:t>
      </w:r>
      <w:bookmarkEnd w:id="26"/>
    </w:p>
    <w:p w14:paraId="059594D4" w14:textId="57874975" w:rsidR="003E4E64" w:rsidRDefault="003E4E64" w:rsidP="003E4E64">
      <w:pPr>
        <w:pStyle w:val="BodyText"/>
      </w:pPr>
      <w:r>
        <w:t>Provide a standard map, as described in cl9 of the Mining Regulation 2016, which shows the alignment of the proposed lease boundaries, showing co-ordinates of all the points where there is a change in direction of the boundaries of the land. If such a map is not available, you must provide either a cadastral map or, if that is not available, an aerial photograph.</w:t>
      </w:r>
    </w:p>
    <w:p w14:paraId="567B2B08" w14:textId="77777777" w:rsidR="003E4E64" w:rsidRDefault="003E4E64" w:rsidP="003E4E64">
      <w:pPr>
        <w:pStyle w:val="BodyText"/>
      </w:pPr>
      <w:r>
        <w:t>Indicate whether you have inserted your map in the field below or attached it separately.</w:t>
      </w:r>
    </w:p>
    <w:p w14:paraId="4E2EC913" w14:textId="3C2660F3" w:rsidR="003E4E64" w:rsidRDefault="003E4E64" w:rsidP="003E4E64">
      <w:pPr>
        <w:pStyle w:val="BodyText"/>
      </w:pPr>
      <w:r>
        <w:fldChar w:fldCharType="begin">
          <w:ffData>
            <w:name w:val="Check198"/>
            <w:enabled/>
            <w:calcOnExit w:val="0"/>
            <w:checkBox>
              <w:sizeAuto/>
              <w:default w:val="0"/>
            </w:checkBox>
          </w:ffData>
        </w:fldChar>
      </w:r>
      <w:bookmarkStart w:id="27" w:name="Check198"/>
      <w:r>
        <w:instrText xml:space="preserve"> FORMCHECKBOX </w:instrText>
      </w:r>
      <w:r w:rsidR="00000000">
        <w:fldChar w:fldCharType="separate"/>
      </w:r>
      <w:r>
        <w:fldChar w:fldCharType="end"/>
      </w:r>
      <w:bookmarkEnd w:id="27"/>
      <w:r>
        <w:tab/>
        <w:t>I have attached a standard map</w:t>
      </w:r>
    </w:p>
    <w:p w14:paraId="24CDB84A" w14:textId="026BFF7B" w:rsidR="00800D0F" w:rsidRDefault="003E4E64" w:rsidP="003E4E64">
      <w:pPr>
        <w:pStyle w:val="BodyText"/>
      </w:pPr>
      <w:r>
        <w:fldChar w:fldCharType="begin">
          <w:ffData>
            <w:name w:val="Check199"/>
            <w:enabled/>
            <w:calcOnExit w:val="0"/>
            <w:checkBox>
              <w:sizeAuto/>
              <w:default w:val="0"/>
            </w:checkBox>
          </w:ffData>
        </w:fldChar>
      </w:r>
      <w:bookmarkStart w:id="28" w:name="Check199"/>
      <w:r>
        <w:instrText xml:space="preserve"> FORMCHECKBOX </w:instrText>
      </w:r>
      <w:r w:rsidR="00000000">
        <w:fldChar w:fldCharType="separate"/>
      </w:r>
      <w:r>
        <w:fldChar w:fldCharType="end"/>
      </w:r>
      <w:bookmarkEnd w:id="28"/>
      <w:r>
        <w:tab/>
        <w:t>I have inserted my standard map below:</w:t>
      </w:r>
    </w:p>
    <w:sdt>
      <w:sdtPr>
        <w:id w:val="-1595932187"/>
        <w:showingPlcHdr/>
        <w:picture/>
      </w:sdtPr>
      <w:sdtContent>
        <w:p w14:paraId="0C994CBF" w14:textId="687E7AEE" w:rsidR="00800D0F" w:rsidRDefault="009B21E4" w:rsidP="00AD7C0E">
          <w:pPr>
            <w:pStyle w:val="BodyText"/>
          </w:pPr>
          <w:r>
            <w:rPr>
              <w:noProof/>
            </w:rPr>
            <w:drawing>
              <wp:inline distT="0" distB="0" distL="0" distR="0" wp14:anchorId="1C122FEB" wp14:editId="35BE4BC0">
                <wp:extent cx="6175483" cy="37526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4428" cy="3776364"/>
                        </a:xfrm>
                        <a:prstGeom prst="rect">
                          <a:avLst/>
                        </a:prstGeom>
                        <a:noFill/>
                        <a:ln>
                          <a:noFill/>
                        </a:ln>
                      </pic:spPr>
                    </pic:pic>
                  </a:graphicData>
                </a:graphic>
              </wp:inline>
            </w:drawing>
          </w:r>
        </w:p>
      </w:sdtContent>
    </w:sdt>
    <w:p w14:paraId="573EE4AF" w14:textId="77777777" w:rsidR="00B2278D" w:rsidRDefault="00B2278D" w:rsidP="00AD7C0E">
      <w:pPr>
        <w:pStyle w:val="BodyText"/>
      </w:pPr>
    </w:p>
    <w:p w14:paraId="0B973827" w14:textId="45DCEDAA" w:rsidR="00AD7C0E" w:rsidRDefault="001006AA" w:rsidP="00C133E4">
      <w:pPr>
        <w:pStyle w:val="Headingnumbered2"/>
        <w:ind w:left="567" w:hanging="595"/>
      </w:pPr>
      <w:bookmarkStart w:id="29" w:name="_Ref127457618"/>
      <w:r>
        <w:t xml:space="preserve">Coordinates of the proposed </w:t>
      </w:r>
      <w:r w:rsidR="00DD58FB">
        <w:t xml:space="preserve">assessment lease </w:t>
      </w:r>
      <w:r>
        <w:t>area compliant with Map Grid of Australia (MGA94)</w:t>
      </w:r>
      <w:bookmarkEnd w:id="29"/>
    </w:p>
    <w:p w14:paraId="3958DA10" w14:textId="77777777" w:rsidR="003979E1" w:rsidRDefault="003979E1" w:rsidP="003979E1">
      <w:pPr>
        <w:pStyle w:val="BodyText"/>
      </w:pPr>
      <w:r>
        <w:lastRenderedPageBreak/>
        <w:t>Attach the MGA94 coordinates as a separate electronic file in a CSV format.</w:t>
      </w:r>
    </w:p>
    <w:p w14:paraId="2472C0DF" w14:textId="41F4FA10" w:rsidR="001006AA" w:rsidRDefault="003979E1" w:rsidP="003979E1">
      <w:pPr>
        <w:pStyle w:val="BodyText"/>
      </w:pPr>
      <w:r>
        <w:fldChar w:fldCharType="begin">
          <w:ffData>
            <w:name w:val="Check200"/>
            <w:enabled/>
            <w:calcOnExit w:val="0"/>
            <w:checkBox>
              <w:sizeAuto/>
              <w:default w:val="0"/>
            </w:checkBox>
          </w:ffData>
        </w:fldChar>
      </w:r>
      <w:bookmarkStart w:id="30" w:name="Check200"/>
      <w:r>
        <w:instrText xml:space="preserve"> FORMCHECKBOX </w:instrText>
      </w:r>
      <w:r w:rsidR="00000000">
        <w:fldChar w:fldCharType="separate"/>
      </w:r>
      <w:r>
        <w:fldChar w:fldCharType="end"/>
      </w:r>
      <w:bookmarkEnd w:id="30"/>
      <w:r>
        <w:tab/>
        <w:t>I have attached the MGA94 coordinates to this application</w:t>
      </w:r>
    </w:p>
    <w:tbl>
      <w:tblPr>
        <w:tblStyle w:val="GridTable4-Accent2"/>
        <w:tblW w:w="9918" w:type="dxa"/>
        <w:tblLook w:val="0620" w:firstRow="1" w:lastRow="0" w:firstColumn="0" w:lastColumn="0" w:noHBand="1" w:noVBand="1"/>
        <w:tblDescription w:val="MGA94 coordinates to this application"/>
      </w:tblPr>
      <w:tblGrid>
        <w:gridCol w:w="1838"/>
        <w:gridCol w:w="1843"/>
        <w:gridCol w:w="2093"/>
        <w:gridCol w:w="1843"/>
        <w:gridCol w:w="2301"/>
      </w:tblGrid>
      <w:tr w:rsidR="00C0248E" w:rsidRPr="009B1B7A" w14:paraId="3AF7F4B4" w14:textId="77777777" w:rsidTr="00893BAE">
        <w:trPr>
          <w:cnfStyle w:val="100000000000" w:firstRow="1" w:lastRow="0" w:firstColumn="0" w:lastColumn="0" w:oddVBand="0" w:evenVBand="0" w:oddHBand="0" w:evenHBand="0" w:firstRowFirstColumn="0" w:firstRowLastColumn="0" w:lastRowFirstColumn="0" w:lastRowLastColumn="0"/>
        </w:trPr>
        <w:tc>
          <w:tcPr>
            <w:tcW w:w="9918" w:type="dxa"/>
            <w:gridSpan w:val="5"/>
          </w:tcPr>
          <w:p w14:paraId="186A241C" w14:textId="77777777" w:rsidR="00C0248E" w:rsidRPr="00A83D87" w:rsidRDefault="00C0248E" w:rsidP="006049A5">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MGA94 coordinates to this application</w:t>
            </w:r>
          </w:p>
        </w:tc>
      </w:tr>
      <w:tr w:rsidR="00C0248E" w:rsidRPr="009B1B7A" w14:paraId="28C5BF44" w14:textId="77777777" w:rsidTr="00893BAE">
        <w:tc>
          <w:tcPr>
            <w:tcW w:w="1838" w:type="dxa"/>
          </w:tcPr>
          <w:p w14:paraId="55736F83"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Total area</w:t>
            </w:r>
          </w:p>
        </w:tc>
        <w:tc>
          <w:tcPr>
            <w:tcW w:w="1843" w:type="dxa"/>
          </w:tcPr>
          <w:p w14:paraId="4889D16D"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Text125"/>
                  <w:enabled/>
                  <w:calcOnExit w:val="0"/>
                  <w:textInput/>
                </w:ffData>
              </w:fldChar>
            </w:r>
            <w:r w:rsidRPr="00A83D87">
              <w:rPr>
                <w:rFonts w:asciiTheme="minorHAnsi" w:hAnsiTheme="minorHAnsi" w:cs="Times New Roman"/>
                <w:color w:val="auto"/>
                <w:lang w:eastAsia="en-US"/>
              </w:rPr>
              <w:instrText xml:space="preserve"> FORMTEXT </w:instrText>
            </w:r>
            <w:r w:rsidRPr="00A83D87">
              <w:rPr>
                <w:rFonts w:asciiTheme="minorHAnsi" w:hAnsiTheme="minorHAnsi" w:cs="Times New Roman"/>
                <w:color w:val="auto"/>
                <w:lang w:eastAsia="en-US"/>
              </w:rPr>
            </w:r>
            <w:r w:rsidRPr="00A83D87">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fldChar w:fldCharType="end"/>
            </w:r>
          </w:p>
        </w:tc>
        <w:tc>
          <w:tcPr>
            <w:tcW w:w="2093" w:type="dxa"/>
          </w:tcPr>
          <w:p w14:paraId="6A341E75"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56"/>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m</w:t>
            </w:r>
            <w:r w:rsidRPr="00A83D87">
              <w:rPr>
                <w:rFonts w:asciiTheme="minorHAnsi" w:hAnsiTheme="minorHAnsi" w:cs="Times New Roman"/>
                <w:color w:val="auto"/>
                <w:vertAlign w:val="superscript"/>
                <w:lang w:eastAsia="en-US"/>
              </w:rPr>
              <w:t>2</w:t>
            </w:r>
          </w:p>
        </w:tc>
        <w:tc>
          <w:tcPr>
            <w:tcW w:w="1843" w:type="dxa"/>
          </w:tcPr>
          <w:p w14:paraId="6C8162DD"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58"/>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ha</w:t>
            </w:r>
          </w:p>
        </w:tc>
        <w:tc>
          <w:tcPr>
            <w:tcW w:w="2301" w:type="dxa"/>
          </w:tcPr>
          <w:p w14:paraId="3ABABBDC"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0"/>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km</w:t>
            </w:r>
            <w:r w:rsidRPr="00A83D87">
              <w:rPr>
                <w:rFonts w:asciiTheme="minorHAnsi" w:hAnsiTheme="minorHAnsi" w:cs="Times New Roman"/>
                <w:color w:val="auto"/>
                <w:vertAlign w:val="superscript"/>
                <w:lang w:eastAsia="en-US"/>
              </w:rPr>
              <w:t>2</w:t>
            </w:r>
          </w:p>
        </w:tc>
      </w:tr>
      <w:tr w:rsidR="00C0248E" w:rsidRPr="009B1B7A" w14:paraId="3F714833" w14:textId="77777777" w:rsidTr="00893BAE">
        <w:tc>
          <w:tcPr>
            <w:tcW w:w="1838" w:type="dxa"/>
          </w:tcPr>
          <w:p w14:paraId="45474D19"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Surface area</w:t>
            </w:r>
          </w:p>
        </w:tc>
        <w:tc>
          <w:tcPr>
            <w:tcW w:w="1843" w:type="dxa"/>
          </w:tcPr>
          <w:p w14:paraId="5B65972A"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Text126"/>
                  <w:enabled/>
                  <w:calcOnExit w:val="0"/>
                  <w:textInput/>
                </w:ffData>
              </w:fldChar>
            </w:r>
            <w:r w:rsidRPr="00A83D87">
              <w:rPr>
                <w:rFonts w:asciiTheme="minorHAnsi" w:hAnsiTheme="minorHAnsi" w:cs="Times New Roman"/>
                <w:color w:val="auto"/>
                <w:lang w:eastAsia="en-US"/>
              </w:rPr>
              <w:instrText xml:space="preserve"> FORMTEXT </w:instrText>
            </w:r>
            <w:r w:rsidRPr="00A83D87">
              <w:rPr>
                <w:rFonts w:asciiTheme="minorHAnsi" w:hAnsiTheme="minorHAnsi" w:cs="Times New Roman"/>
                <w:color w:val="auto"/>
                <w:lang w:eastAsia="en-US"/>
              </w:rPr>
            </w:r>
            <w:r w:rsidRPr="00A83D87">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t> </w:t>
            </w:r>
            <w:r w:rsidRPr="00A83D87">
              <w:rPr>
                <w:rFonts w:asciiTheme="minorHAnsi" w:hAnsiTheme="minorHAnsi" w:cs="Times New Roman"/>
                <w:color w:val="auto"/>
                <w:lang w:eastAsia="en-US"/>
              </w:rPr>
              <w:fldChar w:fldCharType="end"/>
            </w:r>
          </w:p>
        </w:tc>
        <w:tc>
          <w:tcPr>
            <w:tcW w:w="2093" w:type="dxa"/>
          </w:tcPr>
          <w:p w14:paraId="6365135A"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57"/>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m</w:t>
            </w:r>
            <w:r w:rsidRPr="00A83D87">
              <w:rPr>
                <w:rFonts w:asciiTheme="minorHAnsi" w:hAnsiTheme="minorHAnsi" w:cs="Times New Roman"/>
                <w:color w:val="auto"/>
                <w:vertAlign w:val="superscript"/>
                <w:lang w:eastAsia="en-US"/>
              </w:rPr>
              <w:t>2</w:t>
            </w:r>
          </w:p>
        </w:tc>
        <w:tc>
          <w:tcPr>
            <w:tcW w:w="1843" w:type="dxa"/>
          </w:tcPr>
          <w:p w14:paraId="37A44F85"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59"/>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ha</w:t>
            </w:r>
          </w:p>
        </w:tc>
        <w:tc>
          <w:tcPr>
            <w:tcW w:w="2301" w:type="dxa"/>
          </w:tcPr>
          <w:p w14:paraId="358B6367" w14:textId="77777777" w:rsidR="00C0248E" w:rsidRPr="00A83D87" w:rsidRDefault="00C0248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1"/>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km</w:t>
            </w:r>
            <w:r w:rsidRPr="00A83D87">
              <w:rPr>
                <w:rFonts w:asciiTheme="minorHAnsi" w:hAnsiTheme="minorHAnsi" w:cs="Times New Roman"/>
                <w:color w:val="auto"/>
                <w:vertAlign w:val="superscript"/>
                <w:lang w:eastAsia="en-US"/>
              </w:rPr>
              <w:t>2</w:t>
            </w:r>
          </w:p>
        </w:tc>
      </w:tr>
    </w:tbl>
    <w:p w14:paraId="6BB6D5DA" w14:textId="70263F8E" w:rsidR="001006AA" w:rsidRDefault="00A44214" w:rsidP="00C133E4">
      <w:pPr>
        <w:pStyle w:val="Headingnumbered2"/>
      </w:pPr>
      <w:r>
        <w:t>Depth of surface exception in metres</w:t>
      </w:r>
    </w:p>
    <w:tbl>
      <w:tblPr>
        <w:tblStyle w:val="GridTable4-Accent2"/>
        <w:tblW w:w="0" w:type="auto"/>
        <w:tblLook w:val="0620" w:firstRow="1" w:lastRow="0" w:firstColumn="0" w:lastColumn="0" w:noHBand="1" w:noVBand="1"/>
        <w:tblDescription w:val="Depth of surface exception in metres"/>
      </w:tblPr>
      <w:tblGrid>
        <w:gridCol w:w="498"/>
        <w:gridCol w:w="1954"/>
        <w:gridCol w:w="1985"/>
        <w:gridCol w:w="5390"/>
      </w:tblGrid>
      <w:tr w:rsidR="00D511C6" w:rsidRPr="009B1B7A" w14:paraId="358F1DF7" w14:textId="77777777" w:rsidTr="00893BAE">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67F177D5" w14:textId="77777777" w:rsidR="00D511C6" w:rsidRPr="00A83D87" w:rsidRDefault="00D511C6" w:rsidP="00893BAE">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Depth of surface exception in metres</w:t>
            </w:r>
          </w:p>
        </w:tc>
      </w:tr>
      <w:tr w:rsidR="00D511C6" w:rsidRPr="009B1B7A" w14:paraId="1B8E0AB5" w14:textId="77777777" w:rsidTr="00893BAE">
        <w:tc>
          <w:tcPr>
            <w:tcW w:w="451" w:type="dxa"/>
          </w:tcPr>
          <w:p w14:paraId="4E7D62AC"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2"/>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p>
        </w:tc>
        <w:tc>
          <w:tcPr>
            <w:tcW w:w="1954" w:type="dxa"/>
          </w:tcPr>
          <w:p w14:paraId="3B3F4770"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Whole area</w:t>
            </w:r>
          </w:p>
        </w:tc>
        <w:tc>
          <w:tcPr>
            <w:tcW w:w="1985" w:type="dxa"/>
          </w:tcPr>
          <w:p w14:paraId="05A45D32"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Text127"/>
                  <w:enabled/>
                  <w:calcOnExit w:val="0"/>
                  <w:textInput/>
                </w:ffData>
              </w:fldChar>
            </w:r>
            <w:r w:rsidRPr="00A83D87">
              <w:rPr>
                <w:rFonts w:asciiTheme="minorHAnsi" w:hAnsiTheme="minorHAnsi" w:cs="Times New Roman"/>
                <w:color w:val="auto"/>
                <w:lang w:eastAsia="en-US"/>
              </w:rPr>
              <w:instrText xml:space="preserve"> FORMTEXT </w:instrText>
            </w:r>
            <w:r w:rsidRPr="00A83D87">
              <w:rPr>
                <w:rFonts w:asciiTheme="minorHAnsi" w:hAnsiTheme="minorHAnsi" w:cs="Times New Roman"/>
                <w:color w:val="auto"/>
                <w:lang w:eastAsia="en-US"/>
              </w:rPr>
            </w:r>
            <w:r w:rsidRPr="00A83D87">
              <w:rPr>
                <w:rFonts w:asciiTheme="minorHAnsi" w:hAnsiTheme="minorHAnsi" w:cs="Times New Roman"/>
                <w:color w:val="auto"/>
                <w:lang w:eastAsia="en-US"/>
              </w:rPr>
              <w:fldChar w:fldCharType="separate"/>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w:t>
            </w:r>
          </w:p>
        </w:tc>
        <w:tc>
          <w:tcPr>
            <w:tcW w:w="5389" w:type="dxa"/>
          </w:tcPr>
          <w:p w14:paraId="0D9801E9"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metres</w:t>
            </w:r>
          </w:p>
        </w:tc>
      </w:tr>
      <w:tr w:rsidR="00D511C6" w:rsidRPr="009B1B7A" w14:paraId="68B18561" w14:textId="77777777" w:rsidTr="00893BAE">
        <w:tc>
          <w:tcPr>
            <w:tcW w:w="451" w:type="dxa"/>
          </w:tcPr>
          <w:p w14:paraId="333D8B09"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3"/>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p>
        </w:tc>
        <w:tc>
          <w:tcPr>
            <w:tcW w:w="9329" w:type="dxa"/>
            <w:gridSpan w:val="3"/>
          </w:tcPr>
          <w:p w14:paraId="5B0BA478"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Part (must be shown on the map)</w:t>
            </w:r>
          </w:p>
        </w:tc>
      </w:tr>
      <w:tr w:rsidR="00D511C6" w:rsidRPr="009B1B7A" w14:paraId="64B0DE8C" w14:textId="77777777" w:rsidTr="00893BAE">
        <w:tc>
          <w:tcPr>
            <w:tcW w:w="451" w:type="dxa"/>
          </w:tcPr>
          <w:p w14:paraId="7D56C8C1"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4"/>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p>
        </w:tc>
        <w:tc>
          <w:tcPr>
            <w:tcW w:w="9329" w:type="dxa"/>
            <w:gridSpan w:val="3"/>
          </w:tcPr>
          <w:p w14:paraId="0560913F"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Various parts (must be shown on the map)</w:t>
            </w:r>
          </w:p>
        </w:tc>
      </w:tr>
      <w:tr w:rsidR="00D511C6" w:rsidRPr="009B1B7A" w14:paraId="21501E2E" w14:textId="77777777" w:rsidTr="00893BAE">
        <w:tc>
          <w:tcPr>
            <w:tcW w:w="451" w:type="dxa"/>
          </w:tcPr>
          <w:p w14:paraId="705697B1"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5"/>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p>
        </w:tc>
        <w:tc>
          <w:tcPr>
            <w:tcW w:w="9329" w:type="dxa"/>
            <w:gridSpan w:val="3"/>
          </w:tcPr>
          <w:p w14:paraId="450664A6" w14:textId="77777777" w:rsidR="00D511C6" w:rsidRPr="00A83D87" w:rsidRDefault="00D511C6"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Nil</w:t>
            </w:r>
          </w:p>
        </w:tc>
      </w:tr>
    </w:tbl>
    <w:p w14:paraId="393A09F1" w14:textId="0A4CCF58" w:rsidR="001006AA" w:rsidRDefault="004E762F" w:rsidP="00C133E4">
      <w:pPr>
        <w:pStyle w:val="Headingnumbered2"/>
      </w:pPr>
      <w:r>
        <w:t>Depth restriction sought in metres</w:t>
      </w:r>
    </w:p>
    <w:p w14:paraId="3F2A3579" w14:textId="6A21E14C" w:rsidR="001006AA" w:rsidRDefault="004E762F" w:rsidP="00AD7C0E">
      <w:pPr>
        <w:pStyle w:val="BodyText"/>
      </w:pPr>
      <w:r w:rsidRPr="004E762F">
        <w:t>Indicate the depth to which you require the lease to extend:</w:t>
      </w:r>
    </w:p>
    <w:tbl>
      <w:tblPr>
        <w:tblStyle w:val="GridTable4-Accent2"/>
        <w:tblW w:w="0" w:type="auto"/>
        <w:tblLook w:val="0620" w:firstRow="1" w:lastRow="0" w:firstColumn="0" w:lastColumn="0" w:noHBand="1" w:noVBand="1"/>
        <w:tblDescription w:val="Depth of surface exception in metres"/>
      </w:tblPr>
      <w:tblGrid>
        <w:gridCol w:w="498"/>
        <w:gridCol w:w="1954"/>
        <w:gridCol w:w="1985"/>
        <w:gridCol w:w="5390"/>
      </w:tblGrid>
      <w:tr w:rsidR="00893BAE" w:rsidRPr="009B1B7A" w14:paraId="108738FE" w14:textId="77777777" w:rsidTr="00893BAE">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2675CEB2" w14:textId="77777777" w:rsidR="00893BAE" w:rsidRPr="00A83D87" w:rsidRDefault="00893BAE" w:rsidP="00893BAE">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Depth of surface exception in metres</w:t>
            </w:r>
          </w:p>
        </w:tc>
      </w:tr>
      <w:tr w:rsidR="00893BAE" w:rsidRPr="009B1B7A" w14:paraId="25F172C8" w14:textId="77777777" w:rsidTr="00893BAE">
        <w:tc>
          <w:tcPr>
            <w:tcW w:w="451" w:type="dxa"/>
          </w:tcPr>
          <w:p w14:paraId="2EA20FD6"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2"/>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p>
        </w:tc>
        <w:tc>
          <w:tcPr>
            <w:tcW w:w="1954" w:type="dxa"/>
          </w:tcPr>
          <w:p w14:paraId="1A465AFD"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Whole area</w:t>
            </w:r>
          </w:p>
        </w:tc>
        <w:tc>
          <w:tcPr>
            <w:tcW w:w="1985" w:type="dxa"/>
          </w:tcPr>
          <w:p w14:paraId="181D5203"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Text127"/>
                  <w:enabled/>
                  <w:calcOnExit w:val="0"/>
                  <w:textInput/>
                </w:ffData>
              </w:fldChar>
            </w:r>
            <w:r w:rsidRPr="00A83D87">
              <w:rPr>
                <w:rFonts w:asciiTheme="minorHAnsi" w:hAnsiTheme="minorHAnsi" w:cs="Times New Roman"/>
                <w:color w:val="auto"/>
                <w:lang w:eastAsia="en-US"/>
              </w:rPr>
              <w:instrText xml:space="preserve"> FORMTEXT </w:instrText>
            </w:r>
            <w:r w:rsidRPr="00A83D87">
              <w:rPr>
                <w:rFonts w:asciiTheme="minorHAnsi" w:hAnsiTheme="minorHAnsi" w:cs="Times New Roman"/>
                <w:color w:val="auto"/>
                <w:lang w:eastAsia="en-US"/>
              </w:rPr>
            </w:r>
            <w:r w:rsidRPr="00A83D87">
              <w:rPr>
                <w:rFonts w:asciiTheme="minorHAnsi" w:hAnsiTheme="minorHAnsi" w:cs="Times New Roman"/>
                <w:color w:val="auto"/>
                <w:lang w:eastAsia="en-US"/>
              </w:rPr>
              <w:fldChar w:fldCharType="separate"/>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w:t>
            </w:r>
          </w:p>
        </w:tc>
        <w:tc>
          <w:tcPr>
            <w:tcW w:w="5389" w:type="dxa"/>
          </w:tcPr>
          <w:p w14:paraId="37DFF61C"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metres</w:t>
            </w:r>
          </w:p>
        </w:tc>
      </w:tr>
      <w:tr w:rsidR="00893BAE" w:rsidRPr="009B1B7A" w14:paraId="35104D62" w14:textId="77777777" w:rsidTr="00893BAE">
        <w:tc>
          <w:tcPr>
            <w:tcW w:w="451" w:type="dxa"/>
          </w:tcPr>
          <w:p w14:paraId="3ACD17A2"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3"/>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p>
        </w:tc>
        <w:tc>
          <w:tcPr>
            <w:tcW w:w="9329" w:type="dxa"/>
            <w:gridSpan w:val="3"/>
          </w:tcPr>
          <w:p w14:paraId="6910656F"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Part (must be shown on the map)</w:t>
            </w:r>
          </w:p>
        </w:tc>
      </w:tr>
      <w:tr w:rsidR="00893BAE" w:rsidRPr="009B1B7A" w14:paraId="3E93A49C" w14:textId="77777777" w:rsidTr="00893BAE">
        <w:tc>
          <w:tcPr>
            <w:tcW w:w="451" w:type="dxa"/>
          </w:tcPr>
          <w:p w14:paraId="4D757E52"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4"/>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p>
        </w:tc>
        <w:tc>
          <w:tcPr>
            <w:tcW w:w="9329" w:type="dxa"/>
            <w:gridSpan w:val="3"/>
          </w:tcPr>
          <w:p w14:paraId="2F7BE1D6"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Various parts (must be shown on the map)</w:t>
            </w:r>
          </w:p>
        </w:tc>
      </w:tr>
      <w:tr w:rsidR="00893BAE" w:rsidRPr="009B1B7A" w14:paraId="2AC653C4" w14:textId="77777777" w:rsidTr="00893BAE">
        <w:tc>
          <w:tcPr>
            <w:tcW w:w="451" w:type="dxa"/>
          </w:tcPr>
          <w:p w14:paraId="411ED4A8"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65"/>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p>
        </w:tc>
        <w:tc>
          <w:tcPr>
            <w:tcW w:w="9329" w:type="dxa"/>
            <w:gridSpan w:val="3"/>
          </w:tcPr>
          <w:p w14:paraId="56D0FEA8" w14:textId="77777777" w:rsidR="00893BAE" w:rsidRPr="00A83D87" w:rsidRDefault="00893BAE" w:rsidP="00893BAE">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Nil</w:t>
            </w:r>
          </w:p>
        </w:tc>
      </w:tr>
    </w:tbl>
    <w:p w14:paraId="4ACA6281" w14:textId="7AB41D19" w:rsidR="00C56C10" w:rsidRDefault="00DD58FB" w:rsidP="00C133E4">
      <w:pPr>
        <w:pStyle w:val="Headingnumbered1"/>
      </w:pPr>
      <w:r>
        <w:t>Proposed a</w:t>
      </w:r>
      <w:r w:rsidR="00C56C10">
        <w:t xml:space="preserve">rea sought for part renewal </w:t>
      </w:r>
      <w:r w:rsidR="00CB3064">
        <w:t xml:space="preserve">– </w:t>
      </w:r>
      <w:r w:rsidR="00571744">
        <w:t>assessment (mineral owner) lease only</w:t>
      </w:r>
    </w:p>
    <w:p w14:paraId="31C3E0A8" w14:textId="27C1FF7D" w:rsidR="00CB3064" w:rsidRDefault="00590C08" w:rsidP="00CB3064">
      <w:pPr>
        <w:pStyle w:val="BodyText"/>
      </w:pPr>
      <w:r>
        <w:t xml:space="preserve">Complete this </w:t>
      </w:r>
      <w:r w:rsidR="0005201D">
        <w:t xml:space="preserve">question if you are applying for renewal of part of the assessment </w:t>
      </w:r>
      <w:r w:rsidR="00C96AF6">
        <w:t xml:space="preserve">(mineral owner) </w:t>
      </w:r>
      <w:r w:rsidR="0005201D">
        <w:t>lease area</w:t>
      </w:r>
      <w:r w:rsidR="0041699D">
        <w:t xml:space="preserve"> only.</w:t>
      </w:r>
    </w:p>
    <w:p w14:paraId="53620D8A" w14:textId="3D988AE1" w:rsidR="0041699D" w:rsidRDefault="0041699D" w:rsidP="00CB3064">
      <w:pPr>
        <w:pStyle w:val="BodyText"/>
      </w:pPr>
      <w:r>
        <w:t>P</w:t>
      </w:r>
      <w:r w:rsidR="00571744">
        <w:t>rovide the lot and deposited plan numbers of the area sought for renewal</w:t>
      </w:r>
      <w:r w:rsidR="0002068B">
        <w:t>.</w:t>
      </w:r>
    </w:p>
    <w:tbl>
      <w:tblPr>
        <w:tblStyle w:val="GridTable4-Accent2"/>
        <w:tblW w:w="4865" w:type="pct"/>
        <w:tblLook w:val="0620" w:firstRow="1" w:lastRow="0" w:firstColumn="0" w:lastColumn="0" w:noHBand="1" w:noVBand="1"/>
      </w:tblPr>
      <w:tblGrid>
        <w:gridCol w:w="2404"/>
        <w:gridCol w:w="7515"/>
      </w:tblGrid>
      <w:tr w:rsidR="00196784" w:rsidRPr="00C133E4" w14:paraId="316E8635" w14:textId="77777777" w:rsidTr="00212B9C">
        <w:trPr>
          <w:cnfStyle w:val="100000000000" w:firstRow="1" w:lastRow="0" w:firstColumn="0" w:lastColumn="0" w:oddVBand="0" w:evenVBand="0" w:oddHBand="0" w:evenHBand="0" w:firstRowFirstColumn="0" w:firstRowLastColumn="0" w:lastRowFirstColumn="0" w:lastRowLastColumn="0"/>
          <w:tblHeader/>
        </w:trPr>
        <w:tc>
          <w:tcPr>
            <w:tcW w:w="1212" w:type="pct"/>
          </w:tcPr>
          <w:p w14:paraId="2E8AA910" w14:textId="587AF884" w:rsidR="00196784" w:rsidRPr="006049A5" w:rsidRDefault="00196784" w:rsidP="001B3E4D">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Lot</w:t>
            </w:r>
          </w:p>
        </w:tc>
        <w:tc>
          <w:tcPr>
            <w:tcW w:w="3788" w:type="pct"/>
          </w:tcPr>
          <w:p w14:paraId="188495AB" w14:textId="3FD25D54" w:rsidR="00196784" w:rsidRPr="006049A5" w:rsidRDefault="00196784" w:rsidP="001B3E4D">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Deposited plan</w:t>
            </w:r>
          </w:p>
        </w:tc>
      </w:tr>
      <w:tr w:rsidR="00196784" w:rsidRPr="00C133E4" w14:paraId="6595AA3D" w14:textId="77777777" w:rsidTr="00212B9C">
        <w:tc>
          <w:tcPr>
            <w:tcW w:w="1212" w:type="pct"/>
          </w:tcPr>
          <w:p w14:paraId="781F64DC" w14:textId="77777777" w:rsidR="00196784" w:rsidRPr="00C133E4" w:rsidRDefault="00196784" w:rsidP="001B3E4D">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6"/>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3788" w:type="pct"/>
          </w:tcPr>
          <w:p w14:paraId="676D424E" w14:textId="77777777" w:rsidR="00196784" w:rsidRPr="00C133E4" w:rsidRDefault="00196784" w:rsidP="001B3E4D">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1"/>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196784" w:rsidRPr="00C133E4" w14:paraId="39E21F7C" w14:textId="77777777" w:rsidTr="00212B9C">
        <w:tc>
          <w:tcPr>
            <w:tcW w:w="1212" w:type="pct"/>
          </w:tcPr>
          <w:p w14:paraId="39B0C253" w14:textId="77777777" w:rsidR="00196784" w:rsidRPr="00C133E4" w:rsidRDefault="00196784" w:rsidP="001B3E4D">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7"/>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3788" w:type="pct"/>
          </w:tcPr>
          <w:p w14:paraId="4D1BADAA" w14:textId="77777777" w:rsidR="00196784" w:rsidRPr="00C133E4" w:rsidRDefault="00196784" w:rsidP="001B3E4D">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2"/>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196784" w:rsidRPr="00C133E4" w14:paraId="575FCF1A" w14:textId="77777777" w:rsidTr="00212B9C">
        <w:tc>
          <w:tcPr>
            <w:tcW w:w="1212" w:type="pct"/>
          </w:tcPr>
          <w:p w14:paraId="32DEB1E3" w14:textId="77777777" w:rsidR="00196784" w:rsidRPr="00C133E4" w:rsidRDefault="00196784" w:rsidP="001B3E4D">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8"/>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3788" w:type="pct"/>
          </w:tcPr>
          <w:p w14:paraId="245B2324" w14:textId="77777777" w:rsidR="00196784" w:rsidRPr="00C133E4" w:rsidRDefault="00196784" w:rsidP="001B3E4D">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3"/>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196784" w:rsidRPr="00C133E4" w14:paraId="0B735829" w14:textId="77777777" w:rsidTr="00212B9C">
        <w:tc>
          <w:tcPr>
            <w:tcW w:w="1212" w:type="pct"/>
          </w:tcPr>
          <w:p w14:paraId="11990D09" w14:textId="77777777" w:rsidR="00196784" w:rsidRPr="00C133E4" w:rsidRDefault="00196784" w:rsidP="001B3E4D">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3788" w:type="pct"/>
          </w:tcPr>
          <w:p w14:paraId="3795DE06" w14:textId="77777777" w:rsidR="00196784" w:rsidRPr="00C133E4" w:rsidRDefault="00196784" w:rsidP="001B3E4D">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E42E1A" w:rsidRPr="00C133E4" w14:paraId="46C486E6" w14:textId="77777777" w:rsidTr="00212B9C">
        <w:tc>
          <w:tcPr>
            <w:tcW w:w="1212" w:type="pct"/>
          </w:tcPr>
          <w:p w14:paraId="303FBC21" w14:textId="465FD0D8" w:rsidR="00E42E1A" w:rsidRPr="00C133E4" w:rsidRDefault="00E42E1A" w:rsidP="00E42E1A">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3788" w:type="pct"/>
          </w:tcPr>
          <w:p w14:paraId="18210B8B" w14:textId="64DBCE4D" w:rsidR="00E42E1A" w:rsidRPr="00C133E4" w:rsidRDefault="00E42E1A" w:rsidP="00E42E1A">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E42E1A" w:rsidRPr="00C133E4" w14:paraId="6243829E" w14:textId="77777777" w:rsidTr="00212B9C">
        <w:tc>
          <w:tcPr>
            <w:tcW w:w="1212" w:type="pct"/>
          </w:tcPr>
          <w:p w14:paraId="29651643" w14:textId="5F864606" w:rsidR="00E42E1A" w:rsidRPr="00C133E4" w:rsidRDefault="00E42E1A" w:rsidP="00E42E1A">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1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c>
          <w:tcPr>
            <w:tcW w:w="3788" w:type="pct"/>
          </w:tcPr>
          <w:p w14:paraId="2613D79E" w14:textId="3D393D28" w:rsidR="00E42E1A" w:rsidRPr="00C133E4" w:rsidRDefault="00E42E1A" w:rsidP="00E42E1A">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22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bl>
    <w:p w14:paraId="4A9BA46D" w14:textId="77777777" w:rsidR="00396134" w:rsidRDefault="00396134" w:rsidP="00396134">
      <w:pPr>
        <w:pStyle w:val="Headingnumbered1"/>
        <w:numPr>
          <w:ilvl w:val="0"/>
          <w:numId w:val="0"/>
        </w:numPr>
        <w:ind w:left="360"/>
      </w:pPr>
      <w:bookmarkStart w:id="31" w:name="_Ref127457628"/>
    </w:p>
    <w:p w14:paraId="18BD6FBF" w14:textId="4FFFBE7E" w:rsidR="001006AA" w:rsidRDefault="00C8291B" w:rsidP="00C133E4">
      <w:pPr>
        <w:pStyle w:val="Headingnumbered1"/>
      </w:pPr>
      <w:r>
        <w:t>Proposed work program</w:t>
      </w:r>
      <w:bookmarkEnd w:id="31"/>
    </w:p>
    <w:p w14:paraId="2A72E1A0" w14:textId="701AF9CC" w:rsidR="009745D1" w:rsidRDefault="009745D1" w:rsidP="009745D1">
      <w:pPr>
        <w:pStyle w:val="BodyText"/>
      </w:pPr>
      <w:r>
        <w:t xml:space="preserve">Before completing this part of the form, read the </w:t>
      </w:r>
      <w:hyperlink r:id="rId23" w:history="1">
        <w:r w:rsidRPr="00F10994">
          <w:rPr>
            <w:rStyle w:val="Hyperlink"/>
          </w:rPr>
          <w:t>Exploration guideline: work programs for prospecting titles</w:t>
        </w:r>
      </w:hyperlink>
      <w:r>
        <w:t>. Check the box below to indicate you have attached the work program to this application.</w:t>
      </w:r>
    </w:p>
    <w:p w14:paraId="14468CD9" w14:textId="0C555F0E" w:rsidR="009745D1" w:rsidRDefault="009745D1" w:rsidP="009745D1">
      <w:pPr>
        <w:pStyle w:val="BodyText"/>
      </w:pPr>
      <w:r>
        <w:t xml:space="preserve">Provide a proposed work program using the </w:t>
      </w:r>
      <w:hyperlink r:id="rId24" w:history="1">
        <w:r w:rsidRPr="00F10994">
          <w:rPr>
            <w:rStyle w:val="Hyperlink"/>
          </w:rPr>
          <w:t>Prospecting authority work program form</w:t>
        </w:r>
      </w:hyperlink>
      <w:r>
        <w:t xml:space="preserve"> available on the </w:t>
      </w:r>
      <w:r w:rsidR="006049A5">
        <w:t>d</w:t>
      </w:r>
      <w:r>
        <w:t>epartment’s website, that:</w:t>
      </w:r>
    </w:p>
    <w:p w14:paraId="71960C83" w14:textId="4EBB9D75" w:rsidR="009745D1" w:rsidRDefault="009745D1" w:rsidP="00E42E1A">
      <w:pPr>
        <w:pStyle w:val="ListBullet"/>
      </w:pPr>
      <w:r>
        <w:t xml:space="preserve">satisfies the requirements of s129A of the </w:t>
      </w:r>
      <w:r w:rsidRPr="008709AD">
        <w:t>Mining Act</w:t>
      </w:r>
      <w:r>
        <w:t xml:space="preserve"> and clause 35 of the Mining Regulation 2016</w:t>
      </w:r>
    </w:p>
    <w:p w14:paraId="246AF9D3" w14:textId="6E31A2FB" w:rsidR="009745D1" w:rsidRDefault="009745D1" w:rsidP="00E42E1A">
      <w:pPr>
        <w:pStyle w:val="ListBullet"/>
      </w:pPr>
      <w:r>
        <w:t xml:space="preserve">is prepared and submitted in the appropriate manner and form in accordance with the </w:t>
      </w:r>
      <w:hyperlink r:id="rId25" w:history="1">
        <w:r w:rsidRPr="00F10994">
          <w:rPr>
            <w:rStyle w:val="Hyperlink"/>
          </w:rPr>
          <w:t>Exploration guideline: work programs for prospecting titles</w:t>
        </w:r>
      </w:hyperlink>
    </w:p>
    <w:p w14:paraId="36FECD6C" w14:textId="25E3D0C1" w:rsidR="009745D1" w:rsidRDefault="009745D1" w:rsidP="00E42E1A">
      <w:pPr>
        <w:pStyle w:val="ListBullet"/>
      </w:pPr>
      <w:r>
        <w:t>nominates the exploration stage(s) to be worked through over the term of the authority</w:t>
      </w:r>
    </w:p>
    <w:p w14:paraId="681B83CB" w14:textId="2FCC543B" w:rsidR="009745D1" w:rsidRDefault="009745D1" w:rsidP="00E42E1A">
      <w:pPr>
        <w:pStyle w:val="ListBullet"/>
      </w:pPr>
      <w:r>
        <w:t xml:space="preserve">describes exploration objectives, rational and intended outcomes of proposed activities that are geoscientifically appropriate to the targeted commodity or commodities, exploration rationale and nominated exploration stage(s), and </w:t>
      </w:r>
    </w:p>
    <w:p w14:paraId="029C019B" w14:textId="4CC82649" w:rsidR="009745D1" w:rsidRDefault="009745D1" w:rsidP="00E42E1A">
      <w:pPr>
        <w:pStyle w:val="ListBullet"/>
      </w:pPr>
      <w:r>
        <w:t xml:space="preserve">if applicable, clearly identifies any other authorities (including Mining Leases) operating in conjunction with the authority as part of a ‘project’, the geoscientific, spatial and proprietary justification for the project grouping, and how the proposed work for the subject authority relates to the schedule of work across the broader project area. </w:t>
      </w:r>
    </w:p>
    <w:p w14:paraId="336AE833" w14:textId="156B9491" w:rsidR="001006AA" w:rsidRDefault="009745D1" w:rsidP="009745D1">
      <w:pPr>
        <w:pStyle w:val="BodyText"/>
      </w:pPr>
      <w:r>
        <w:fldChar w:fldCharType="begin">
          <w:ffData>
            <w:name w:val="Check201"/>
            <w:enabled/>
            <w:calcOnExit w:val="0"/>
            <w:checkBox>
              <w:sizeAuto/>
              <w:default w:val="0"/>
            </w:checkBox>
          </w:ffData>
        </w:fldChar>
      </w:r>
      <w:bookmarkStart w:id="32" w:name="Check201"/>
      <w:r>
        <w:instrText xml:space="preserve"> FORMCHECKBOX </w:instrText>
      </w:r>
      <w:r w:rsidR="00000000">
        <w:fldChar w:fldCharType="separate"/>
      </w:r>
      <w:r>
        <w:fldChar w:fldCharType="end"/>
      </w:r>
      <w:bookmarkEnd w:id="32"/>
      <w:r>
        <w:tab/>
        <w:t xml:space="preserve"> I have attached a work program using the </w:t>
      </w:r>
      <w:hyperlink r:id="rId26" w:history="1">
        <w:r w:rsidRPr="00F10994">
          <w:rPr>
            <w:rStyle w:val="Hyperlink"/>
          </w:rPr>
          <w:t>Prospecting authority work program form</w:t>
        </w:r>
      </w:hyperlink>
      <w:r w:rsidRPr="00F10994">
        <w:t>.</w:t>
      </w:r>
    </w:p>
    <w:p w14:paraId="1CA38C58" w14:textId="1C977F10" w:rsidR="003428AE" w:rsidRDefault="008C0142" w:rsidP="00C133E4">
      <w:pPr>
        <w:pStyle w:val="Headingnumbered1"/>
      </w:pPr>
      <w:bookmarkStart w:id="33" w:name="_Ref127457635"/>
      <w:r>
        <w:t>Technical capability</w:t>
      </w:r>
      <w:bookmarkEnd w:id="33"/>
    </w:p>
    <w:p w14:paraId="3304999A" w14:textId="77777777" w:rsidR="00262AB2" w:rsidRPr="00262AB2" w:rsidRDefault="00262AB2" w:rsidP="00C133E4">
      <w:pPr>
        <w:pStyle w:val="BodyText"/>
      </w:pPr>
      <w:r w:rsidRPr="00262AB2">
        <w:t>You must nominate a technical manager for the transferee/s who will be responsible for supervising operations and geoscientific reporting. Note that this does not make the person liable for any other matters relating to this application.</w:t>
      </w:r>
    </w:p>
    <w:p w14:paraId="52856C28" w14:textId="18E3C7EB" w:rsidR="00262AB2" w:rsidRPr="00262AB2" w:rsidRDefault="00262AB2" w:rsidP="00C133E4">
      <w:pPr>
        <w:pStyle w:val="BodyText"/>
      </w:pPr>
      <w:r w:rsidRPr="00262AB2">
        <w:t xml:space="preserve">You can attach information about your technical manager, their contact details and their acceptance by using the form </w:t>
      </w:r>
      <w:hyperlink r:id="rId27" w:history="1">
        <w:r w:rsidRPr="00F10994">
          <w:rPr>
            <w:rStyle w:val="Hyperlink"/>
            <w:iCs/>
          </w:rPr>
          <w:t>Template for technical managers</w:t>
        </w:r>
      </w:hyperlink>
      <w:r w:rsidRPr="00262AB2">
        <w:t xml:space="preserve"> or enter the information below. Please indicate which option you have selected:</w:t>
      </w:r>
    </w:p>
    <w:p w14:paraId="639311BF" w14:textId="36941DE3" w:rsidR="00262AB2" w:rsidRPr="00262AB2" w:rsidRDefault="00262AB2" w:rsidP="00C133E4">
      <w:pPr>
        <w:pStyle w:val="BodyText"/>
      </w:pPr>
      <w:r>
        <w:fldChar w:fldCharType="begin">
          <w:ffData>
            <w:name w:val="Check202"/>
            <w:enabled/>
            <w:calcOnExit w:val="0"/>
            <w:checkBox>
              <w:sizeAuto/>
              <w:default w:val="0"/>
            </w:checkBox>
          </w:ffData>
        </w:fldChar>
      </w:r>
      <w:bookmarkStart w:id="34" w:name="Check202"/>
      <w:r>
        <w:instrText xml:space="preserve"> FORMCHECKBOX </w:instrText>
      </w:r>
      <w:r w:rsidR="00000000">
        <w:fldChar w:fldCharType="separate"/>
      </w:r>
      <w:r>
        <w:fldChar w:fldCharType="end"/>
      </w:r>
      <w:bookmarkEnd w:id="34"/>
      <w:r w:rsidRPr="00262AB2">
        <w:t xml:space="preserve">         I have attached the form </w:t>
      </w:r>
      <w:hyperlink r:id="rId28" w:history="1">
        <w:r w:rsidRPr="00F10994">
          <w:rPr>
            <w:rStyle w:val="Hyperlink"/>
            <w:iCs/>
          </w:rPr>
          <w:t>Template for technical managers</w:t>
        </w:r>
      </w:hyperlink>
      <w:r w:rsidRPr="00262AB2">
        <w:t>.</w:t>
      </w:r>
    </w:p>
    <w:p w14:paraId="1C1CB6B6" w14:textId="77777777" w:rsidR="00262AB2" w:rsidRPr="00C133E4" w:rsidRDefault="00262AB2" w:rsidP="00C133E4">
      <w:pPr>
        <w:pStyle w:val="BodyText"/>
        <w:rPr>
          <w:b/>
          <w:bCs/>
        </w:rPr>
      </w:pPr>
      <w:r w:rsidRPr="00C133E4">
        <w:rPr>
          <w:b/>
          <w:bCs/>
        </w:rPr>
        <w:t>OR</w:t>
      </w:r>
    </w:p>
    <w:p w14:paraId="09FEE31E" w14:textId="33400C9D" w:rsidR="00BC06F0" w:rsidRDefault="00262AB2" w:rsidP="00C133E4">
      <w:pPr>
        <w:pStyle w:val="BodyText"/>
        <w:ind w:left="567" w:hanging="567"/>
      </w:pPr>
      <w:r>
        <w:fldChar w:fldCharType="begin">
          <w:ffData>
            <w:name w:val="Check203"/>
            <w:enabled/>
            <w:calcOnExit w:val="0"/>
            <w:checkBox>
              <w:sizeAuto/>
              <w:default w:val="0"/>
            </w:checkBox>
          </w:ffData>
        </w:fldChar>
      </w:r>
      <w:bookmarkStart w:id="35" w:name="Check203"/>
      <w:r>
        <w:instrText xml:space="preserve"> FORMCHECKBOX </w:instrText>
      </w:r>
      <w:r w:rsidR="00000000">
        <w:fldChar w:fldCharType="separate"/>
      </w:r>
      <w:r>
        <w:fldChar w:fldCharType="end"/>
      </w:r>
      <w:bookmarkEnd w:id="35"/>
      <w:r w:rsidRPr="00262AB2">
        <w:tab/>
        <w:t xml:space="preserve">Information about the technical manager satisfying the requirements of the </w:t>
      </w:r>
      <w:r w:rsidR="00E42E1A">
        <w:t>m</w:t>
      </w:r>
      <w:r w:rsidRPr="00262AB2">
        <w:t xml:space="preserve">inimum </w:t>
      </w:r>
      <w:r w:rsidR="00E42E1A">
        <w:t>s</w:t>
      </w:r>
      <w:r w:rsidRPr="00262AB2">
        <w:t>tandards, their details and their acceptance is provided below, in parts 11.1 to 11.4.</w:t>
      </w:r>
    </w:p>
    <w:p w14:paraId="294F4180" w14:textId="25402B1F" w:rsidR="00893BAE" w:rsidRDefault="0062165E" w:rsidP="00C133E4">
      <w:pPr>
        <w:pStyle w:val="Headingnumbered2"/>
      </w:pPr>
      <w:r>
        <w:t>Technical manager professional membership/qualifications</w:t>
      </w:r>
    </w:p>
    <w:p w14:paraId="0E3A80F7" w14:textId="77777777" w:rsidR="00500201" w:rsidRDefault="00500201" w:rsidP="00500201">
      <w:pPr>
        <w:pStyle w:val="BodyText"/>
      </w:pPr>
      <w:r>
        <w:t>The technical manager must have either:</w:t>
      </w:r>
    </w:p>
    <w:p w14:paraId="26636074" w14:textId="38096397" w:rsidR="00893BAE" w:rsidRDefault="00500201" w:rsidP="00C133E4">
      <w:pPr>
        <w:pStyle w:val="BodyText"/>
        <w:ind w:left="360" w:hanging="360"/>
      </w:pPr>
      <w:r>
        <w:lastRenderedPageBreak/>
        <w:fldChar w:fldCharType="begin">
          <w:ffData>
            <w:name w:val="Check204"/>
            <w:enabled/>
            <w:calcOnExit w:val="0"/>
            <w:checkBox>
              <w:sizeAuto/>
              <w:default w:val="0"/>
            </w:checkBox>
          </w:ffData>
        </w:fldChar>
      </w:r>
      <w:bookmarkStart w:id="36" w:name="Check204"/>
      <w:r>
        <w:instrText xml:space="preserve"> FORMCHECKBOX </w:instrText>
      </w:r>
      <w:r w:rsidR="00000000">
        <w:fldChar w:fldCharType="separate"/>
      </w:r>
      <w:r>
        <w:fldChar w:fldCharType="end"/>
      </w:r>
      <w:bookmarkEnd w:id="36"/>
      <w:r>
        <w:tab/>
        <w:t xml:space="preserve">Membership with a recognised relevant professional organisation at the minimum level of </w:t>
      </w:r>
      <w:r w:rsidR="006049A5">
        <w:t>m</w:t>
      </w:r>
      <w:r w:rsidRPr="00E42E1A">
        <w:t>ember</w:t>
      </w:r>
      <w:r w:rsidRPr="00C133E4">
        <w:rPr>
          <w:i/>
          <w:iCs/>
        </w:rPr>
        <w:t>,</w:t>
      </w:r>
      <w:r>
        <w:t xml:space="preserve"> with the required degree qualification related to the geosciences:</w:t>
      </w:r>
    </w:p>
    <w:tbl>
      <w:tblPr>
        <w:tblStyle w:val="GridTable4-Accent2"/>
        <w:tblW w:w="5000" w:type="pct"/>
        <w:tblLook w:val="0620" w:firstRow="1" w:lastRow="0" w:firstColumn="0" w:lastColumn="0" w:noHBand="1" w:noVBand="1"/>
      </w:tblPr>
      <w:tblGrid>
        <w:gridCol w:w="10194"/>
      </w:tblGrid>
      <w:tr w:rsidR="002B7EA2" w:rsidRPr="00B31D19" w14:paraId="22D1E0E9" w14:textId="77777777" w:rsidTr="006F02B6">
        <w:trPr>
          <w:cnfStyle w:val="100000000000" w:firstRow="1" w:lastRow="0" w:firstColumn="0" w:lastColumn="0" w:oddVBand="0" w:evenVBand="0" w:oddHBand="0" w:evenHBand="0" w:firstRowFirstColumn="0" w:firstRowLastColumn="0" w:lastRowFirstColumn="0" w:lastRowLastColumn="0"/>
        </w:trPr>
        <w:tc>
          <w:tcPr>
            <w:tcW w:w="5000" w:type="pct"/>
          </w:tcPr>
          <w:p w14:paraId="55A7D637" w14:textId="77777777" w:rsidR="002B7EA2" w:rsidRPr="00A83D87" w:rsidRDefault="002B7EA2" w:rsidP="006049A5">
            <w:pPr>
              <w:tabs>
                <w:tab w:val="left" w:pos="709"/>
              </w:tabs>
              <w:suppressAutoHyphens w:val="0"/>
              <w:spacing w:before="80" w:after="80"/>
              <w:rPr>
                <w:rFonts w:asciiTheme="minorHAnsi" w:hAnsiTheme="minorHAnsi" w:cs="Times New Roman"/>
                <w:color w:val="auto"/>
                <w:lang w:eastAsia="en-US"/>
              </w:rPr>
            </w:pPr>
            <w:r w:rsidRPr="006049A5">
              <w:rPr>
                <w:rFonts w:asciiTheme="majorHAnsi" w:hAnsiTheme="majorHAnsi" w:cs="Times New Roman"/>
                <w:b w:val="0"/>
                <w:bCs w:val="0"/>
                <w:noProof/>
                <w:color w:val="auto"/>
                <w:sz w:val="18"/>
                <w:szCs w:val="18"/>
                <w:lang w:eastAsia="en-AU"/>
              </w:rPr>
              <w:t>Provide the name and member number of any relevant professional association(s) to which the technical manager belongs:</w:t>
            </w:r>
            <w:r w:rsidRPr="00A83D87">
              <w:rPr>
                <w:rFonts w:asciiTheme="minorHAnsi" w:hAnsiTheme="minorHAnsi" w:cs="Times New Roman"/>
                <w:color w:val="auto"/>
                <w:lang w:eastAsia="en-US"/>
              </w:rPr>
              <w:t xml:space="preserve"> </w:t>
            </w:r>
          </w:p>
        </w:tc>
      </w:tr>
      <w:tr w:rsidR="002B7EA2" w:rsidRPr="00B31D19" w14:paraId="3D6E97C7" w14:textId="77777777" w:rsidTr="006F02B6">
        <w:trPr>
          <w:trHeight w:val="737"/>
        </w:trPr>
        <w:tc>
          <w:tcPr>
            <w:tcW w:w="0" w:type="pct"/>
          </w:tcPr>
          <w:p w14:paraId="68AE17D2" w14:textId="77777777" w:rsidR="002B7EA2" w:rsidRPr="00A83D87" w:rsidRDefault="002B7EA2" w:rsidP="006F02B6">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fldChar w:fldCharType="begin">
                <w:ffData>
                  <w:name w:val="Check38"/>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AusIMM                         </w:t>
            </w:r>
            <w:r w:rsidRPr="00A83D87">
              <w:rPr>
                <w:rFonts w:asciiTheme="minorHAnsi" w:hAnsiTheme="minorHAnsi" w:cs="Times New Roman"/>
                <w:color w:val="auto"/>
                <w:lang w:eastAsia="en-US"/>
              </w:rPr>
              <w:fldChar w:fldCharType="begin">
                <w:ffData>
                  <w:name w:val="Check38"/>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AIG                             membership number:  </w:t>
            </w:r>
            <w:r w:rsidRPr="00A83D87">
              <w:rPr>
                <w:rFonts w:asciiTheme="minorHAnsi" w:hAnsiTheme="minorHAnsi" w:cs="Times New Roman"/>
                <w:color w:val="auto"/>
                <w:lang w:eastAsia="en-US"/>
              </w:rPr>
              <w:fldChar w:fldCharType="begin">
                <w:ffData>
                  <w:name w:val="Text160"/>
                  <w:enabled/>
                  <w:calcOnExit w:val="0"/>
                  <w:textInput/>
                </w:ffData>
              </w:fldChar>
            </w:r>
            <w:r w:rsidRPr="00A83D87">
              <w:rPr>
                <w:rFonts w:asciiTheme="minorHAnsi" w:hAnsiTheme="minorHAnsi" w:cs="Times New Roman"/>
                <w:color w:val="auto"/>
                <w:lang w:eastAsia="en-US"/>
              </w:rPr>
              <w:instrText xml:space="preserve"> FORMTEXT </w:instrText>
            </w:r>
            <w:r w:rsidRPr="00A83D87">
              <w:rPr>
                <w:rFonts w:asciiTheme="minorHAnsi" w:hAnsiTheme="minorHAnsi" w:cs="Times New Roman"/>
                <w:color w:val="auto"/>
                <w:lang w:eastAsia="en-US"/>
              </w:rPr>
            </w:r>
            <w:r w:rsidRPr="00A83D87">
              <w:rPr>
                <w:rFonts w:asciiTheme="minorHAnsi" w:hAnsiTheme="minorHAnsi" w:cs="Times New Roman"/>
                <w:color w:val="auto"/>
                <w:lang w:eastAsia="en-US"/>
              </w:rPr>
              <w:fldChar w:fldCharType="separate"/>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w:t>
            </w:r>
          </w:p>
          <w:p w14:paraId="79D4B092" w14:textId="77777777" w:rsidR="002B7EA2" w:rsidRPr="00A83D87" w:rsidRDefault="002B7EA2" w:rsidP="006F02B6">
            <w:pPr>
              <w:suppressAutoHyphens w:val="0"/>
              <w:spacing w:before="60" w:after="60"/>
              <w:rPr>
                <w:rFonts w:asciiTheme="minorHAnsi" w:hAnsiTheme="minorHAnsi" w:cs="Times New Roman"/>
                <w:color w:val="auto"/>
                <w:lang w:eastAsia="en-US"/>
              </w:rPr>
            </w:pPr>
          </w:p>
          <w:p w14:paraId="6F86D6B5" w14:textId="77777777" w:rsidR="002B7EA2" w:rsidRPr="00A83D87" w:rsidRDefault="002B7EA2" w:rsidP="006F02B6">
            <w:pPr>
              <w:suppressAutoHyphens w:val="0"/>
              <w:spacing w:before="60" w:after="60"/>
              <w:ind w:left="-11"/>
              <w:rPr>
                <w:rFonts w:asciiTheme="minorHAnsi" w:hAnsiTheme="minorHAnsi" w:cs="Times New Roman"/>
                <w:color w:val="auto"/>
                <w:lang w:eastAsia="en-US"/>
              </w:rPr>
            </w:pPr>
            <w:r w:rsidRPr="00A83D87">
              <w:rPr>
                <w:rFonts w:asciiTheme="minorHAnsi" w:hAnsiTheme="minorHAnsi" w:cs="Times New Roman"/>
                <w:color w:val="auto"/>
                <w:lang w:eastAsia="en-US"/>
              </w:rPr>
              <w:t xml:space="preserve"> </w:t>
            </w:r>
            <w:r w:rsidRPr="00A83D87">
              <w:rPr>
                <w:rFonts w:asciiTheme="minorHAnsi" w:hAnsiTheme="minorHAnsi" w:cs="Times New Roman"/>
                <w:color w:val="auto"/>
                <w:lang w:eastAsia="en-US"/>
              </w:rPr>
              <w:fldChar w:fldCharType="begin">
                <w:ffData>
                  <w:name w:val="Check38"/>
                  <w:enabled/>
                  <w:calcOnExit w:val="0"/>
                  <w:checkBox>
                    <w:sizeAuto/>
                    <w:default w:val="0"/>
                  </w:checkBox>
                </w:ffData>
              </w:fldChar>
            </w:r>
            <w:r w:rsidRPr="00A83D87">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Other - please specify (including membership number):   </w:t>
            </w:r>
          </w:p>
          <w:p w14:paraId="22E7DFC2" w14:textId="77777777" w:rsidR="002B7EA2" w:rsidRPr="00A83D87" w:rsidRDefault="002B7EA2" w:rsidP="006F02B6">
            <w:pPr>
              <w:suppressAutoHyphens w:val="0"/>
              <w:spacing w:before="60" w:after="60"/>
              <w:rPr>
                <w:rFonts w:asciiTheme="minorHAnsi" w:hAnsiTheme="minorHAnsi" w:cs="Times New Roman"/>
                <w:color w:val="auto"/>
                <w:lang w:eastAsia="en-US"/>
              </w:rPr>
            </w:pPr>
          </w:p>
          <w:p w14:paraId="347FCEA6" w14:textId="77777777" w:rsidR="002B7EA2" w:rsidRPr="00A83D87" w:rsidRDefault="002B7EA2" w:rsidP="006F02B6">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 xml:space="preserve">Provide details of the degree qualification related to the geosciences (e.g. B. Science (Geology)):  </w:t>
            </w:r>
            <w:r w:rsidRPr="00A83D87">
              <w:rPr>
                <w:rFonts w:asciiTheme="minorHAnsi" w:hAnsiTheme="minorHAnsi" w:cs="Times New Roman"/>
                <w:color w:val="auto"/>
                <w:lang w:eastAsia="en-US"/>
              </w:rPr>
              <w:fldChar w:fldCharType="begin">
                <w:ffData>
                  <w:name w:val="Text160"/>
                  <w:enabled/>
                  <w:calcOnExit w:val="0"/>
                  <w:textInput/>
                </w:ffData>
              </w:fldChar>
            </w:r>
            <w:r w:rsidRPr="00A83D87">
              <w:rPr>
                <w:rFonts w:asciiTheme="minorHAnsi" w:hAnsiTheme="minorHAnsi" w:cs="Times New Roman"/>
                <w:color w:val="auto"/>
                <w:lang w:eastAsia="en-US"/>
              </w:rPr>
              <w:instrText xml:space="preserve"> FORMTEXT </w:instrText>
            </w:r>
            <w:r w:rsidRPr="00A83D87">
              <w:rPr>
                <w:rFonts w:asciiTheme="minorHAnsi" w:hAnsiTheme="minorHAnsi" w:cs="Times New Roman"/>
                <w:color w:val="auto"/>
                <w:lang w:eastAsia="en-US"/>
              </w:rPr>
            </w:r>
            <w:r w:rsidRPr="00A83D87">
              <w:rPr>
                <w:rFonts w:asciiTheme="minorHAnsi" w:hAnsiTheme="minorHAnsi" w:cs="Times New Roman"/>
                <w:color w:val="auto"/>
                <w:lang w:eastAsia="en-US"/>
              </w:rPr>
              <w:fldChar w:fldCharType="separate"/>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noProof/>
                <w:color w:val="auto"/>
                <w:lang w:eastAsia="en-US"/>
              </w:rPr>
              <w:t> </w:t>
            </w:r>
            <w:r w:rsidRPr="00A83D87">
              <w:rPr>
                <w:rFonts w:asciiTheme="minorHAnsi" w:hAnsiTheme="minorHAnsi" w:cs="Times New Roman"/>
                <w:color w:val="auto"/>
                <w:lang w:eastAsia="en-US"/>
              </w:rPr>
              <w:fldChar w:fldCharType="end"/>
            </w:r>
            <w:r w:rsidRPr="00A83D87">
              <w:rPr>
                <w:rFonts w:asciiTheme="minorHAnsi" w:hAnsiTheme="minorHAnsi" w:cs="Times New Roman"/>
                <w:color w:val="auto"/>
                <w:lang w:eastAsia="en-US"/>
              </w:rPr>
              <w:t xml:space="preserve">                                                                                                                                           </w:t>
            </w:r>
          </w:p>
          <w:p w14:paraId="2627807C" w14:textId="77777777" w:rsidR="002B7EA2" w:rsidRPr="00A83D87" w:rsidRDefault="002B7EA2" w:rsidP="006F02B6">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 xml:space="preserve">                                                                                          </w:t>
            </w:r>
          </w:p>
          <w:p w14:paraId="5478E824" w14:textId="77777777" w:rsidR="002B7EA2" w:rsidRPr="00A83D87" w:rsidRDefault="002B7EA2" w:rsidP="006F02B6">
            <w:pPr>
              <w:suppressAutoHyphens w:val="0"/>
              <w:spacing w:before="60" w:after="60"/>
              <w:rPr>
                <w:rFonts w:asciiTheme="minorHAnsi" w:hAnsiTheme="minorHAnsi" w:cs="Times New Roman"/>
                <w:color w:val="auto"/>
                <w:lang w:eastAsia="en-US"/>
              </w:rPr>
            </w:pPr>
            <w:r w:rsidRPr="00A83D87">
              <w:rPr>
                <w:rFonts w:asciiTheme="minorHAnsi" w:hAnsiTheme="minorHAnsi" w:cs="Times New Roman"/>
                <w:color w:val="auto"/>
                <w:lang w:eastAsia="en-US"/>
              </w:rPr>
              <w:t xml:space="preserve"> </w:t>
            </w:r>
          </w:p>
        </w:tc>
      </w:tr>
    </w:tbl>
    <w:p w14:paraId="0281687C" w14:textId="0EF5521A" w:rsidR="001330E4" w:rsidRDefault="001330E4" w:rsidP="001330E4">
      <w:pPr>
        <w:pStyle w:val="BodyText"/>
        <w:rPr>
          <w:b/>
          <w:bCs/>
        </w:rPr>
      </w:pPr>
      <w:r w:rsidRPr="00C133E4">
        <w:rPr>
          <w:b/>
          <w:bCs/>
        </w:rPr>
        <w:t>OR</w:t>
      </w:r>
    </w:p>
    <w:p w14:paraId="745B6E62" w14:textId="4EC4EEDD" w:rsidR="001330E4" w:rsidRPr="00B55C3A" w:rsidRDefault="001330E4" w:rsidP="00C133E4">
      <w:pPr>
        <w:pStyle w:val="BodyText"/>
        <w:ind w:left="567" w:hanging="567"/>
      </w:pPr>
      <w:r>
        <w:fldChar w:fldCharType="begin">
          <w:ffData>
            <w:name w:val="Check221"/>
            <w:enabled/>
            <w:calcOnExit w:val="0"/>
            <w:checkBox>
              <w:sizeAuto/>
              <w:default w:val="0"/>
            </w:checkBox>
          </w:ffData>
        </w:fldChar>
      </w:r>
      <w:bookmarkStart w:id="37" w:name="Check221"/>
      <w:r>
        <w:instrText xml:space="preserve"> FORMCHECKBOX </w:instrText>
      </w:r>
      <w:r w:rsidR="00000000">
        <w:fldChar w:fldCharType="separate"/>
      </w:r>
      <w:r>
        <w:fldChar w:fldCharType="end"/>
      </w:r>
      <w:bookmarkEnd w:id="37"/>
      <w:r w:rsidRPr="001330E4">
        <w:tab/>
        <w:t xml:space="preserve">Five years or more experience working in the deposit setting that is proposed in the work program (in this case you must attach the technical manager’s curriculum vitae to evidence this if not already supplied to the </w:t>
      </w:r>
      <w:r w:rsidR="006049A5">
        <w:t>d</w:t>
      </w:r>
      <w:r w:rsidRPr="001330E4">
        <w:t>epartment).</w:t>
      </w:r>
    </w:p>
    <w:p w14:paraId="12608EAC" w14:textId="4C30AD9E" w:rsidR="00893BAE" w:rsidRDefault="004722D1" w:rsidP="00C133E4">
      <w:pPr>
        <w:pStyle w:val="Headingnumbered2"/>
      </w:pPr>
      <w:r>
        <w:t>Technical manager conduct</w:t>
      </w:r>
    </w:p>
    <w:p w14:paraId="758CA4C8" w14:textId="77777777" w:rsidR="00FB12E2" w:rsidRDefault="00FB12E2" w:rsidP="00FB12E2">
      <w:pPr>
        <w:pStyle w:val="BodyText"/>
      </w:pPr>
      <w:r>
        <w:t xml:space="preserve">The technical manager must also meet certain conduct requirements. </w:t>
      </w:r>
    </w:p>
    <w:p w14:paraId="2F9A8392" w14:textId="77777777" w:rsidR="00FB12E2" w:rsidRDefault="00FB12E2" w:rsidP="00FB12E2">
      <w:pPr>
        <w:pStyle w:val="BodyText"/>
      </w:pPr>
      <w:r>
        <w:t>Has the technical manager:</w:t>
      </w:r>
    </w:p>
    <w:p w14:paraId="55B635B4" w14:textId="0203ADB5" w:rsidR="00FB12E2" w:rsidRDefault="00FB12E2" w:rsidP="006049A5">
      <w:pPr>
        <w:pStyle w:val="ListBullet"/>
      </w:pPr>
      <w:r>
        <w:t xml:space="preserve">at any time had their membership refused, revoked or suspended by any relevant professional organisation(s) for conduct-related reasons? </w:t>
      </w:r>
      <w:r w:rsidRPr="00C133E4">
        <w:rPr>
          <w:b/>
          <w:bCs/>
        </w:rPr>
        <w:t>or</w:t>
      </w:r>
      <w:r>
        <w:t xml:space="preserve"> </w:t>
      </w:r>
    </w:p>
    <w:p w14:paraId="4A372709" w14:textId="0E94705E" w:rsidR="00FB12E2" w:rsidRDefault="00FB12E2" w:rsidP="006049A5">
      <w:pPr>
        <w:pStyle w:val="ListBullet"/>
      </w:pPr>
      <w:r>
        <w:t xml:space="preserve">in the past 10 years, been convicted of an offence under the </w:t>
      </w:r>
      <w:r w:rsidRPr="008709AD">
        <w:t>Mining Act</w:t>
      </w:r>
      <w:r>
        <w:t xml:space="preserve">, the </w:t>
      </w:r>
      <w:r w:rsidRPr="00C133E4">
        <w:rPr>
          <w:i/>
          <w:iCs/>
        </w:rPr>
        <w:t>Protection of the Environment Operations Act 1997</w:t>
      </w:r>
      <w:r>
        <w:t xml:space="preserve"> or other relevant legislation (as defined in the </w:t>
      </w:r>
      <w:hyperlink r:id="rId29" w:history="1">
        <w:r w:rsidRPr="00F10994">
          <w:rPr>
            <w:rStyle w:val="Hyperlink"/>
          </w:rPr>
          <w:t>Minimum standards</w:t>
        </w:r>
      </w:hyperlink>
      <w:r w:rsidRPr="00F10994">
        <w:t>)</w:t>
      </w:r>
      <w:r>
        <w:t>?</w:t>
      </w:r>
    </w:p>
    <w:p w14:paraId="5B37CD26" w14:textId="53E5C4BC" w:rsidR="002B7EA2" w:rsidRDefault="00131898" w:rsidP="00131898">
      <w:pPr>
        <w:pStyle w:val="BodyText"/>
        <w:tabs>
          <w:tab w:val="clear" w:pos="2552"/>
        </w:tabs>
      </w:pPr>
      <w:r>
        <w:fldChar w:fldCharType="begin">
          <w:ffData>
            <w:name w:val="Check205"/>
            <w:enabled/>
            <w:calcOnExit w:val="0"/>
            <w:checkBox>
              <w:sizeAuto/>
              <w:default w:val="0"/>
            </w:checkBox>
          </w:ffData>
        </w:fldChar>
      </w:r>
      <w:bookmarkStart w:id="38" w:name="Check205"/>
      <w:r>
        <w:instrText xml:space="preserve"> FORMCHECKBOX </w:instrText>
      </w:r>
      <w:r w:rsidR="00000000">
        <w:fldChar w:fldCharType="separate"/>
      </w:r>
      <w:r>
        <w:fldChar w:fldCharType="end"/>
      </w:r>
      <w:bookmarkEnd w:id="38"/>
      <w:r w:rsidR="00FB12E2">
        <w:t xml:space="preserve"> Yes</w:t>
      </w:r>
      <w:r w:rsidR="00FB12E2">
        <w:tab/>
      </w:r>
      <w:r>
        <w:tab/>
      </w:r>
      <w:r w:rsidR="00FB12E2">
        <w:t xml:space="preserve"> </w:t>
      </w:r>
      <w:r>
        <w:fldChar w:fldCharType="begin">
          <w:ffData>
            <w:name w:val="Check206"/>
            <w:enabled/>
            <w:calcOnExit w:val="0"/>
            <w:checkBox>
              <w:sizeAuto/>
              <w:default w:val="0"/>
            </w:checkBox>
          </w:ffData>
        </w:fldChar>
      </w:r>
      <w:bookmarkStart w:id="39" w:name="Check206"/>
      <w:r>
        <w:instrText xml:space="preserve"> FORMCHECKBOX </w:instrText>
      </w:r>
      <w:r w:rsidR="00000000">
        <w:fldChar w:fldCharType="separate"/>
      </w:r>
      <w:r>
        <w:fldChar w:fldCharType="end"/>
      </w:r>
      <w:bookmarkEnd w:id="39"/>
      <w:r w:rsidR="00FB12E2">
        <w:t xml:space="preserve"> No</w:t>
      </w:r>
    </w:p>
    <w:tbl>
      <w:tblPr>
        <w:tblStyle w:val="GridTable4-Accent2"/>
        <w:tblW w:w="5000" w:type="pct"/>
        <w:tblLook w:val="0620" w:firstRow="1" w:lastRow="0" w:firstColumn="0" w:lastColumn="0" w:noHBand="1" w:noVBand="1"/>
      </w:tblPr>
      <w:tblGrid>
        <w:gridCol w:w="10194"/>
      </w:tblGrid>
      <w:tr w:rsidR="00523162" w:rsidRPr="00523162" w14:paraId="7E50CCE1" w14:textId="77777777" w:rsidTr="00523162">
        <w:trPr>
          <w:cnfStyle w:val="100000000000" w:firstRow="1" w:lastRow="0" w:firstColumn="0" w:lastColumn="0" w:oddVBand="0" w:evenVBand="0" w:oddHBand="0" w:evenHBand="0" w:firstRowFirstColumn="0" w:firstRowLastColumn="0" w:lastRowFirstColumn="0" w:lastRowLastColumn="0"/>
        </w:trPr>
        <w:tc>
          <w:tcPr>
            <w:tcW w:w="5000" w:type="pct"/>
          </w:tcPr>
          <w:p w14:paraId="473CB0A0" w14:textId="77777777" w:rsidR="00523162" w:rsidRPr="006049A5" w:rsidRDefault="00523162" w:rsidP="00523162">
            <w:pPr>
              <w:tabs>
                <w:tab w:val="left" w:pos="709"/>
              </w:tabs>
              <w:suppressAutoHyphens w:val="0"/>
              <w:spacing w:before="80" w:after="80"/>
              <w:rPr>
                <w:rFonts w:asciiTheme="majorHAnsi" w:hAnsiTheme="majorHAnsi" w:cs="Times New Roman"/>
                <w:b w:val="0"/>
                <w:bCs w:val="0"/>
                <w:noProof/>
                <w:color w:val="auto"/>
                <w:sz w:val="18"/>
                <w:szCs w:val="18"/>
                <w:lang w:eastAsia="en-AU"/>
              </w:rPr>
            </w:pPr>
            <w:bookmarkStart w:id="40" w:name="_Hlk58230877"/>
            <w:r w:rsidRPr="006049A5">
              <w:rPr>
                <w:rFonts w:asciiTheme="majorHAnsi" w:hAnsiTheme="majorHAnsi" w:cs="Times New Roman"/>
                <w:b w:val="0"/>
                <w:bCs w:val="0"/>
                <w:noProof/>
                <w:color w:val="auto"/>
                <w:sz w:val="18"/>
                <w:szCs w:val="18"/>
                <w:lang w:eastAsia="en-AU"/>
              </w:rPr>
              <w:t xml:space="preserve">If you ticked yes, please provide details: </w:t>
            </w:r>
          </w:p>
        </w:tc>
      </w:tr>
      <w:tr w:rsidR="00523162" w:rsidRPr="00523162" w14:paraId="07EB2F81" w14:textId="77777777" w:rsidTr="00E42E1A">
        <w:trPr>
          <w:trHeight w:val="1155"/>
        </w:trPr>
        <w:tc>
          <w:tcPr>
            <w:tcW w:w="5000" w:type="pct"/>
          </w:tcPr>
          <w:p w14:paraId="7CD0BD02" w14:textId="77777777" w:rsidR="00523162" w:rsidRPr="006049A5" w:rsidRDefault="00523162" w:rsidP="006049A5">
            <w:pPr>
              <w:tabs>
                <w:tab w:val="left" w:pos="709"/>
              </w:tabs>
              <w:suppressAutoHyphens w:val="0"/>
              <w:spacing w:before="80" w:after="80"/>
              <w:rPr>
                <w:rFonts w:asciiTheme="majorHAnsi" w:hAnsiTheme="majorHAnsi" w:cs="Times New Roman"/>
                <w:b/>
                <w:bCs/>
                <w:noProof/>
                <w:color w:val="auto"/>
                <w:sz w:val="18"/>
                <w:szCs w:val="18"/>
                <w:lang w:eastAsia="en-AU"/>
              </w:rPr>
            </w:pPr>
            <w:r w:rsidRPr="006049A5">
              <w:rPr>
                <w:rFonts w:asciiTheme="majorHAnsi" w:hAnsiTheme="majorHAnsi" w:cs="Times New Roman"/>
                <w:b/>
                <w:bCs/>
                <w:noProof/>
                <w:color w:val="auto"/>
                <w:sz w:val="18"/>
                <w:szCs w:val="18"/>
                <w:lang w:eastAsia="en-AU"/>
              </w:rPr>
              <w:fldChar w:fldCharType="begin">
                <w:ffData>
                  <w:name w:val="Text44"/>
                  <w:enabled/>
                  <w:calcOnExit w:val="0"/>
                  <w:textInput/>
                </w:ffData>
              </w:fldChar>
            </w:r>
            <w:r w:rsidRPr="006049A5">
              <w:rPr>
                <w:rFonts w:asciiTheme="majorHAnsi" w:hAnsiTheme="majorHAnsi" w:cs="Times New Roman"/>
                <w:b/>
                <w:bCs/>
                <w:noProof/>
                <w:color w:val="auto"/>
                <w:sz w:val="18"/>
                <w:szCs w:val="18"/>
                <w:lang w:eastAsia="en-AU"/>
              </w:rPr>
              <w:instrText xml:space="preserve"> FORMTEXT </w:instrText>
            </w:r>
            <w:r w:rsidRPr="006049A5">
              <w:rPr>
                <w:rFonts w:asciiTheme="majorHAnsi" w:hAnsiTheme="majorHAnsi" w:cs="Times New Roman"/>
                <w:b/>
                <w:bCs/>
                <w:noProof/>
                <w:color w:val="auto"/>
                <w:sz w:val="18"/>
                <w:szCs w:val="18"/>
                <w:lang w:eastAsia="en-AU"/>
              </w:rPr>
            </w:r>
            <w:r w:rsidRPr="006049A5">
              <w:rPr>
                <w:rFonts w:asciiTheme="majorHAnsi" w:hAnsiTheme="majorHAnsi" w:cs="Times New Roman"/>
                <w:b/>
                <w:bCs/>
                <w:noProof/>
                <w:color w:val="auto"/>
                <w:sz w:val="18"/>
                <w:szCs w:val="18"/>
                <w:lang w:eastAsia="en-AU"/>
              </w:rPr>
              <w:fldChar w:fldCharType="separate"/>
            </w:r>
            <w:r w:rsidRPr="006049A5">
              <w:rPr>
                <w:rFonts w:asciiTheme="majorHAnsi" w:hAnsiTheme="majorHAnsi" w:cs="Times New Roman"/>
                <w:b/>
                <w:bCs/>
                <w:noProof/>
                <w:color w:val="auto"/>
                <w:sz w:val="18"/>
                <w:szCs w:val="18"/>
                <w:lang w:eastAsia="en-AU"/>
              </w:rPr>
              <w:t> </w:t>
            </w:r>
            <w:r w:rsidRPr="006049A5">
              <w:rPr>
                <w:rFonts w:asciiTheme="majorHAnsi" w:hAnsiTheme="majorHAnsi" w:cs="Times New Roman"/>
                <w:b/>
                <w:bCs/>
                <w:noProof/>
                <w:color w:val="auto"/>
                <w:sz w:val="18"/>
                <w:szCs w:val="18"/>
                <w:lang w:eastAsia="en-AU"/>
              </w:rPr>
              <w:t> </w:t>
            </w:r>
            <w:r w:rsidRPr="006049A5">
              <w:rPr>
                <w:rFonts w:asciiTheme="majorHAnsi" w:hAnsiTheme="majorHAnsi" w:cs="Times New Roman"/>
                <w:b/>
                <w:bCs/>
                <w:noProof/>
                <w:color w:val="auto"/>
                <w:sz w:val="18"/>
                <w:szCs w:val="18"/>
                <w:lang w:eastAsia="en-AU"/>
              </w:rPr>
              <w:t> </w:t>
            </w:r>
            <w:r w:rsidRPr="006049A5">
              <w:rPr>
                <w:rFonts w:asciiTheme="majorHAnsi" w:hAnsiTheme="majorHAnsi" w:cs="Times New Roman"/>
                <w:b/>
                <w:bCs/>
                <w:noProof/>
                <w:color w:val="auto"/>
                <w:sz w:val="18"/>
                <w:szCs w:val="18"/>
                <w:lang w:eastAsia="en-AU"/>
              </w:rPr>
              <w:t> </w:t>
            </w:r>
            <w:r w:rsidRPr="006049A5">
              <w:rPr>
                <w:rFonts w:asciiTheme="majorHAnsi" w:hAnsiTheme="majorHAnsi" w:cs="Times New Roman"/>
                <w:b/>
                <w:bCs/>
                <w:noProof/>
                <w:color w:val="auto"/>
                <w:sz w:val="18"/>
                <w:szCs w:val="18"/>
                <w:lang w:eastAsia="en-AU"/>
              </w:rPr>
              <w:t> </w:t>
            </w:r>
            <w:r w:rsidRPr="006049A5">
              <w:rPr>
                <w:rFonts w:asciiTheme="majorHAnsi" w:hAnsiTheme="majorHAnsi" w:cs="Times New Roman"/>
                <w:b/>
                <w:bCs/>
                <w:noProof/>
                <w:color w:val="auto"/>
                <w:sz w:val="18"/>
                <w:szCs w:val="18"/>
                <w:lang w:eastAsia="en-AU"/>
              </w:rPr>
              <w:fldChar w:fldCharType="end"/>
            </w:r>
          </w:p>
          <w:p w14:paraId="6EEFFDDE" w14:textId="77777777" w:rsidR="00523162" w:rsidRPr="006049A5" w:rsidRDefault="00523162" w:rsidP="006049A5">
            <w:pPr>
              <w:tabs>
                <w:tab w:val="left" w:pos="709"/>
              </w:tabs>
              <w:suppressAutoHyphens w:val="0"/>
              <w:spacing w:before="80" w:after="80"/>
              <w:rPr>
                <w:rFonts w:asciiTheme="majorHAnsi" w:hAnsiTheme="majorHAnsi" w:cs="Times New Roman"/>
                <w:b/>
                <w:bCs/>
                <w:noProof/>
                <w:color w:val="auto"/>
                <w:sz w:val="18"/>
                <w:szCs w:val="18"/>
                <w:lang w:eastAsia="en-AU"/>
              </w:rPr>
            </w:pPr>
          </w:p>
        </w:tc>
      </w:tr>
    </w:tbl>
    <w:bookmarkEnd w:id="40"/>
    <w:p w14:paraId="3F4151AF" w14:textId="2756F9D7" w:rsidR="002B7EA2" w:rsidRDefault="003E3DD6" w:rsidP="00C133E4">
      <w:pPr>
        <w:pStyle w:val="Headingnumbered2"/>
      </w:pPr>
      <w:r>
        <w:t>Technical manager contact details</w:t>
      </w:r>
    </w:p>
    <w:tbl>
      <w:tblPr>
        <w:tblStyle w:val="GridTable4-Accent22"/>
        <w:tblW w:w="5000" w:type="pct"/>
        <w:tblLook w:val="0620" w:firstRow="1" w:lastRow="0" w:firstColumn="0" w:lastColumn="0" w:noHBand="1" w:noVBand="1"/>
        <w:tblDescription w:val="Contact details"/>
      </w:tblPr>
      <w:tblGrid>
        <w:gridCol w:w="2544"/>
        <w:gridCol w:w="7650"/>
      </w:tblGrid>
      <w:tr w:rsidR="00610804" w:rsidRPr="00DD0FA4" w14:paraId="78FF96E7" w14:textId="77777777" w:rsidTr="0061080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292E8F4" w14:textId="77777777" w:rsidR="00DD0FA4" w:rsidRPr="00DD0FA4" w:rsidRDefault="00DD0FA4" w:rsidP="00DD0FA4">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Technical manager contact details</w:t>
            </w:r>
          </w:p>
        </w:tc>
      </w:tr>
      <w:tr w:rsidR="00610804" w:rsidRPr="00DD0FA4" w14:paraId="184F4521" w14:textId="77777777" w:rsidTr="00610804">
        <w:tc>
          <w:tcPr>
            <w:tcW w:w="1248" w:type="pct"/>
          </w:tcPr>
          <w:p w14:paraId="004D19F4"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t>Name</w:t>
            </w:r>
          </w:p>
        </w:tc>
        <w:tc>
          <w:tcPr>
            <w:tcW w:w="3752" w:type="pct"/>
          </w:tcPr>
          <w:p w14:paraId="28E946D6"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fldChar w:fldCharType="begin">
                <w:ffData>
                  <w:name w:val="Text44"/>
                  <w:enabled/>
                  <w:calcOnExit w:val="0"/>
                  <w:textInput/>
                </w:ffData>
              </w:fldChar>
            </w:r>
            <w:r w:rsidRPr="00DD0FA4">
              <w:rPr>
                <w:rFonts w:asciiTheme="minorHAnsi" w:hAnsiTheme="minorHAnsi" w:cs="Times New Roman"/>
                <w:color w:val="auto"/>
                <w:lang w:eastAsia="en-US"/>
              </w:rPr>
              <w:instrText xml:space="preserve"> FORMTEXT </w:instrText>
            </w:r>
            <w:r w:rsidRPr="00DD0FA4">
              <w:rPr>
                <w:rFonts w:asciiTheme="minorHAnsi" w:hAnsiTheme="minorHAnsi" w:cs="Times New Roman"/>
                <w:color w:val="auto"/>
                <w:lang w:eastAsia="en-US"/>
              </w:rPr>
            </w:r>
            <w:r w:rsidRPr="00DD0FA4">
              <w:rPr>
                <w:rFonts w:asciiTheme="minorHAnsi" w:hAnsiTheme="minorHAnsi" w:cs="Times New Roman"/>
                <w:color w:val="auto"/>
                <w:lang w:eastAsia="en-US"/>
              </w:rPr>
              <w:fldChar w:fldCharType="separate"/>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color w:val="auto"/>
                <w:lang w:eastAsia="en-US"/>
              </w:rPr>
              <w:fldChar w:fldCharType="end"/>
            </w:r>
          </w:p>
        </w:tc>
      </w:tr>
      <w:tr w:rsidR="00610804" w:rsidRPr="00DD0FA4" w14:paraId="4FF34729" w14:textId="77777777" w:rsidTr="00610804">
        <w:tc>
          <w:tcPr>
            <w:tcW w:w="1248" w:type="pct"/>
          </w:tcPr>
          <w:p w14:paraId="341BCC7E"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t>Position</w:t>
            </w:r>
          </w:p>
        </w:tc>
        <w:tc>
          <w:tcPr>
            <w:tcW w:w="3752" w:type="pct"/>
          </w:tcPr>
          <w:p w14:paraId="2980DEE2"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fldChar w:fldCharType="begin">
                <w:ffData>
                  <w:name w:val="Text45"/>
                  <w:enabled/>
                  <w:calcOnExit w:val="0"/>
                  <w:textInput/>
                </w:ffData>
              </w:fldChar>
            </w:r>
            <w:r w:rsidRPr="00DD0FA4">
              <w:rPr>
                <w:rFonts w:asciiTheme="minorHAnsi" w:hAnsiTheme="minorHAnsi" w:cs="Times New Roman"/>
                <w:color w:val="auto"/>
                <w:lang w:eastAsia="en-US"/>
              </w:rPr>
              <w:instrText xml:space="preserve"> FORMTEXT </w:instrText>
            </w:r>
            <w:r w:rsidRPr="00DD0FA4">
              <w:rPr>
                <w:rFonts w:asciiTheme="minorHAnsi" w:hAnsiTheme="minorHAnsi" w:cs="Times New Roman"/>
                <w:color w:val="auto"/>
                <w:lang w:eastAsia="en-US"/>
              </w:rPr>
            </w:r>
            <w:r w:rsidRPr="00DD0FA4">
              <w:rPr>
                <w:rFonts w:asciiTheme="minorHAnsi" w:hAnsiTheme="minorHAnsi" w:cs="Times New Roman"/>
                <w:color w:val="auto"/>
                <w:lang w:eastAsia="en-US"/>
              </w:rPr>
              <w:fldChar w:fldCharType="separate"/>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color w:val="auto"/>
                <w:lang w:eastAsia="en-US"/>
              </w:rPr>
              <w:fldChar w:fldCharType="end"/>
            </w:r>
          </w:p>
        </w:tc>
      </w:tr>
      <w:tr w:rsidR="00610804" w:rsidRPr="00DD0FA4" w14:paraId="56561BAA" w14:textId="77777777" w:rsidTr="00610804">
        <w:tc>
          <w:tcPr>
            <w:tcW w:w="1248" w:type="pct"/>
          </w:tcPr>
          <w:p w14:paraId="42FDDF8A"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t>Company</w:t>
            </w:r>
          </w:p>
        </w:tc>
        <w:tc>
          <w:tcPr>
            <w:tcW w:w="3752" w:type="pct"/>
          </w:tcPr>
          <w:p w14:paraId="20757D56"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fldChar w:fldCharType="begin">
                <w:ffData>
                  <w:name w:val="Text46"/>
                  <w:enabled/>
                  <w:calcOnExit w:val="0"/>
                  <w:textInput/>
                </w:ffData>
              </w:fldChar>
            </w:r>
            <w:r w:rsidRPr="00DD0FA4">
              <w:rPr>
                <w:rFonts w:asciiTheme="minorHAnsi" w:hAnsiTheme="minorHAnsi" w:cs="Times New Roman"/>
                <w:color w:val="auto"/>
                <w:lang w:eastAsia="en-US"/>
              </w:rPr>
              <w:instrText xml:space="preserve"> FORMTEXT </w:instrText>
            </w:r>
            <w:r w:rsidRPr="00DD0FA4">
              <w:rPr>
                <w:rFonts w:asciiTheme="minorHAnsi" w:hAnsiTheme="minorHAnsi" w:cs="Times New Roman"/>
                <w:color w:val="auto"/>
                <w:lang w:eastAsia="en-US"/>
              </w:rPr>
            </w:r>
            <w:r w:rsidRPr="00DD0FA4">
              <w:rPr>
                <w:rFonts w:asciiTheme="minorHAnsi" w:hAnsiTheme="minorHAnsi" w:cs="Times New Roman"/>
                <w:color w:val="auto"/>
                <w:lang w:eastAsia="en-US"/>
              </w:rPr>
              <w:fldChar w:fldCharType="separate"/>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color w:val="auto"/>
                <w:lang w:eastAsia="en-US"/>
              </w:rPr>
              <w:fldChar w:fldCharType="end"/>
            </w:r>
          </w:p>
        </w:tc>
      </w:tr>
      <w:tr w:rsidR="00610804" w:rsidRPr="00DD0FA4" w14:paraId="687BD5D3" w14:textId="77777777" w:rsidTr="00610804">
        <w:tc>
          <w:tcPr>
            <w:tcW w:w="1248" w:type="pct"/>
          </w:tcPr>
          <w:p w14:paraId="40703747"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t>Phone (incl area code)</w:t>
            </w:r>
          </w:p>
        </w:tc>
        <w:tc>
          <w:tcPr>
            <w:tcW w:w="3752" w:type="pct"/>
          </w:tcPr>
          <w:p w14:paraId="2C057590"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fldChar w:fldCharType="begin">
                <w:ffData>
                  <w:name w:val="Text47"/>
                  <w:enabled/>
                  <w:calcOnExit w:val="0"/>
                  <w:textInput/>
                </w:ffData>
              </w:fldChar>
            </w:r>
            <w:r w:rsidRPr="00DD0FA4">
              <w:rPr>
                <w:rFonts w:asciiTheme="minorHAnsi" w:hAnsiTheme="minorHAnsi" w:cs="Times New Roman"/>
                <w:color w:val="auto"/>
                <w:lang w:eastAsia="en-US"/>
              </w:rPr>
              <w:instrText xml:space="preserve"> FORMTEXT </w:instrText>
            </w:r>
            <w:r w:rsidRPr="00DD0FA4">
              <w:rPr>
                <w:rFonts w:asciiTheme="minorHAnsi" w:hAnsiTheme="minorHAnsi" w:cs="Times New Roman"/>
                <w:color w:val="auto"/>
                <w:lang w:eastAsia="en-US"/>
              </w:rPr>
            </w:r>
            <w:r w:rsidRPr="00DD0FA4">
              <w:rPr>
                <w:rFonts w:asciiTheme="minorHAnsi" w:hAnsiTheme="minorHAnsi" w:cs="Times New Roman"/>
                <w:color w:val="auto"/>
                <w:lang w:eastAsia="en-US"/>
              </w:rPr>
              <w:fldChar w:fldCharType="separate"/>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color w:val="auto"/>
                <w:lang w:eastAsia="en-US"/>
              </w:rPr>
              <w:fldChar w:fldCharType="end"/>
            </w:r>
          </w:p>
        </w:tc>
      </w:tr>
      <w:tr w:rsidR="00610804" w:rsidRPr="00DD0FA4" w14:paraId="49D27AE7" w14:textId="77777777" w:rsidTr="00610804">
        <w:tc>
          <w:tcPr>
            <w:tcW w:w="1248" w:type="pct"/>
          </w:tcPr>
          <w:p w14:paraId="71C6E88D"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lastRenderedPageBreak/>
              <w:t>Mobile</w:t>
            </w:r>
          </w:p>
        </w:tc>
        <w:tc>
          <w:tcPr>
            <w:tcW w:w="3752" w:type="pct"/>
          </w:tcPr>
          <w:p w14:paraId="76D44E73" w14:textId="50AE051F" w:rsidR="00DD0FA4" w:rsidRPr="00DD0FA4" w:rsidRDefault="00E42E1A"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fldChar w:fldCharType="begin">
                <w:ffData>
                  <w:name w:val="Text47"/>
                  <w:enabled/>
                  <w:calcOnExit w:val="0"/>
                  <w:textInput/>
                </w:ffData>
              </w:fldChar>
            </w:r>
            <w:r w:rsidRPr="00DD0FA4">
              <w:rPr>
                <w:rFonts w:asciiTheme="minorHAnsi" w:hAnsiTheme="minorHAnsi" w:cs="Times New Roman"/>
                <w:color w:val="auto"/>
                <w:lang w:eastAsia="en-US"/>
              </w:rPr>
              <w:instrText xml:space="preserve"> FORMTEXT </w:instrText>
            </w:r>
            <w:r w:rsidRPr="00DD0FA4">
              <w:rPr>
                <w:rFonts w:asciiTheme="minorHAnsi" w:hAnsiTheme="minorHAnsi" w:cs="Times New Roman"/>
                <w:color w:val="auto"/>
                <w:lang w:eastAsia="en-US"/>
              </w:rPr>
            </w:r>
            <w:r w:rsidRPr="00DD0FA4">
              <w:rPr>
                <w:rFonts w:asciiTheme="minorHAnsi" w:hAnsiTheme="minorHAnsi" w:cs="Times New Roman"/>
                <w:color w:val="auto"/>
                <w:lang w:eastAsia="en-US"/>
              </w:rPr>
              <w:fldChar w:fldCharType="separate"/>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color w:val="auto"/>
                <w:lang w:eastAsia="en-US"/>
              </w:rPr>
              <w:fldChar w:fldCharType="end"/>
            </w:r>
          </w:p>
        </w:tc>
      </w:tr>
      <w:tr w:rsidR="00610804" w:rsidRPr="00DD0FA4" w14:paraId="55AD18F1" w14:textId="77777777" w:rsidTr="00610804">
        <w:tc>
          <w:tcPr>
            <w:tcW w:w="1248" w:type="pct"/>
          </w:tcPr>
          <w:p w14:paraId="2AC1C3C4"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t>Email</w:t>
            </w:r>
          </w:p>
        </w:tc>
        <w:tc>
          <w:tcPr>
            <w:tcW w:w="3752" w:type="pct"/>
          </w:tcPr>
          <w:p w14:paraId="667FF37E" w14:textId="77777777" w:rsidR="00DD0FA4" w:rsidRPr="00DD0FA4" w:rsidRDefault="00DD0FA4" w:rsidP="00DD0FA4">
            <w:pPr>
              <w:suppressAutoHyphens w:val="0"/>
              <w:spacing w:before="60" w:after="60"/>
              <w:rPr>
                <w:rFonts w:asciiTheme="minorHAnsi" w:hAnsiTheme="minorHAnsi" w:cs="Times New Roman"/>
                <w:color w:val="auto"/>
                <w:lang w:eastAsia="en-US"/>
              </w:rPr>
            </w:pPr>
            <w:r w:rsidRPr="00DD0FA4">
              <w:rPr>
                <w:rFonts w:asciiTheme="minorHAnsi" w:hAnsiTheme="minorHAnsi" w:cs="Times New Roman"/>
                <w:color w:val="auto"/>
                <w:lang w:eastAsia="en-US"/>
              </w:rPr>
              <w:fldChar w:fldCharType="begin">
                <w:ffData>
                  <w:name w:val="Text48"/>
                  <w:enabled/>
                  <w:calcOnExit w:val="0"/>
                  <w:textInput/>
                </w:ffData>
              </w:fldChar>
            </w:r>
            <w:r w:rsidRPr="00DD0FA4">
              <w:rPr>
                <w:rFonts w:asciiTheme="minorHAnsi" w:hAnsiTheme="minorHAnsi" w:cs="Times New Roman"/>
                <w:color w:val="auto"/>
                <w:lang w:eastAsia="en-US"/>
              </w:rPr>
              <w:instrText xml:space="preserve"> FORMTEXT </w:instrText>
            </w:r>
            <w:r w:rsidRPr="00DD0FA4">
              <w:rPr>
                <w:rFonts w:asciiTheme="minorHAnsi" w:hAnsiTheme="minorHAnsi" w:cs="Times New Roman"/>
                <w:color w:val="auto"/>
                <w:lang w:eastAsia="en-US"/>
              </w:rPr>
            </w:r>
            <w:r w:rsidRPr="00DD0FA4">
              <w:rPr>
                <w:rFonts w:asciiTheme="minorHAnsi" w:hAnsiTheme="minorHAnsi" w:cs="Times New Roman"/>
                <w:color w:val="auto"/>
                <w:lang w:eastAsia="en-US"/>
              </w:rPr>
              <w:fldChar w:fldCharType="separate"/>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noProof/>
                <w:color w:val="auto"/>
                <w:lang w:eastAsia="en-US"/>
              </w:rPr>
              <w:t> </w:t>
            </w:r>
            <w:r w:rsidRPr="00DD0FA4">
              <w:rPr>
                <w:rFonts w:asciiTheme="minorHAnsi" w:hAnsiTheme="minorHAnsi" w:cs="Times New Roman"/>
                <w:color w:val="auto"/>
                <w:lang w:eastAsia="en-US"/>
              </w:rPr>
              <w:fldChar w:fldCharType="end"/>
            </w:r>
          </w:p>
        </w:tc>
      </w:tr>
      <w:tr w:rsidR="00610804" w:rsidRPr="00DD0FA4" w14:paraId="37B3C690" w14:textId="77777777" w:rsidTr="00610804">
        <w:tc>
          <w:tcPr>
            <w:tcW w:w="5000" w:type="pct"/>
            <w:gridSpan w:val="2"/>
          </w:tcPr>
          <w:p w14:paraId="6CA2AC2A" w14:textId="77777777" w:rsidR="00DD0FA4" w:rsidRPr="00DD0FA4" w:rsidRDefault="00DD0FA4" w:rsidP="00DD0FA4">
            <w:pPr>
              <w:suppressAutoHyphens w:val="0"/>
              <w:spacing w:before="60" w:after="60" w:line="276" w:lineRule="auto"/>
              <w:ind w:left="720" w:hanging="360"/>
              <w:rPr>
                <w:rFonts w:asciiTheme="minorHAnsi" w:hAnsiTheme="minorHAnsi" w:cs="Times New Roman"/>
                <w:color w:val="auto"/>
                <w:lang w:eastAsia="en-US"/>
              </w:rPr>
            </w:pPr>
          </w:p>
        </w:tc>
      </w:tr>
    </w:tbl>
    <w:p w14:paraId="147BB39C" w14:textId="435256AA" w:rsidR="002B7EA2" w:rsidRDefault="00983863" w:rsidP="00C133E4">
      <w:pPr>
        <w:pStyle w:val="Headingnumbered2"/>
      </w:pPr>
      <w:r>
        <w:t>Technical manager acceptance</w:t>
      </w:r>
    </w:p>
    <w:p w14:paraId="3C6DBD93" w14:textId="77777777" w:rsidR="00F97648" w:rsidRPr="00C133E4" w:rsidRDefault="00F97648" w:rsidP="00F97648">
      <w:pPr>
        <w:pStyle w:val="BodyText"/>
        <w:rPr>
          <w:b/>
          <w:bCs/>
        </w:rPr>
      </w:pPr>
      <w:r w:rsidRPr="00C133E4">
        <w:rPr>
          <w:b/>
          <w:bCs/>
        </w:rPr>
        <w:t xml:space="preserve">Signature of the nominated technical manager </w:t>
      </w:r>
    </w:p>
    <w:p w14:paraId="590E7D6D" w14:textId="77777777" w:rsidR="00F97648" w:rsidRDefault="00F97648" w:rsidP="00F97648">
      <w:pPr>
        <w:pStyle w:val="BodyText"/>
      </w:pPr>
      <w:r>
        <w:t>In signing below, I hereby:</w:t>
      </w:r>
    </w:p>
    <w:p w14:paraId="1BEEB450" w14:textId="0E550484" w:rsidR="00F97648" w:rsidRDefault="00F97648" w:rsidP="00E42E1A">
      <w:pPr>
        <w:pStyle w:val="ListBullet"/>
      </w:pPr>
      <w:r>
        <w:t>confirm my acceptance of the role; and</w:t>
      </w:r>
    </w:p>
    <w:p w14:paraId="2C940402" w14:textId="06B283A5" w:rsidR="00983863" w:rsidRDefault="00F97648" w:rsidP="00E42E1A">
      <w:pPr>
        <w:pStyle w:val="ListBullet"/>
      </w:pPr>
      <w:r>
        <w:t xml:space="preserve">certify that the information provided in response to Question </w:t>
      </w:r>
      <w:r w:rsidR="00952CAB">
        <w:t>1</w:t>
      </w:r>
      <w:r w:rsidR="00E640E2">
        <w:t>2</w:t>
      </w:r>
      <w:r>
        <w:t xml:space="preserve"> is true and correct to the best of my knowledge and belief. I understand that under the </w:t>
      </w:r>
      <w:r w:rsidRPr="00C133E4">
        <w:rPr>
          <w:i/>
          <w:iCs/>
        </w:rPr>
        <w:t>Crimes Act 1900</w:t>
      </w:r>
      <w:r>
        <w:t xml:space="preserve"> NSW Part 5A, knowingly or recklessly giving false or misleading information is a serious offence, and that under the </w:t>
      </w:r>
      <w:r w:rsidRPr="008709AD">
        <w:t>Mining Act</w:t>
      </w:r>
      <w:r>
        <w:t xml:space="preserve"> section 378C, any person who provides information that the person knows to be false or misleading is guilty of an offence, for which they may be subject to prosecution.</w:t>
      </w:r>
    </w:p>
    <w:p w14:paraId="468DFF66" w14:textId="02752C58" w:rsidR="00C96DE3" w:rsidRDefault="00326C63" w:rsidP="00277885">
      <w:pPr>
        <w:pStyle w:val="BodyText"/>
      </w:pPr>
      <w:r>
        <w:rPr>
          <w:noProof/>
        </w:rPr>
        <w:drawing>
          <wp:inline distT="0" distB="0" distL="0" distR="0" wp14:anchorId="6381F3DD" wp14:editId="490290AE">
            <wp:extent cx="5993130" cy="628015"/>
            <wp:effectExtent l="0" t="0" r="762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93130" cy="628015"/>
                    </a:xfrm>
                    <a:prstGeom prst="rect">
                      <a:avLst/>
                    </a:prstGeom>
                    <a:noFill/>
                  </pic:spPr>
                </pic:pic>
              </a:graphicData>
            </a:graphic>
          </wp:inline>
        </w:drawing>
      </w:r>
    </w:p>
    <w:p w14:paraId="1E7B651F" w14:textId="5886BA09" w:rsidR="00C96DE3" w:rsidRDefault="00326C63" w:rsidP="00277885">
      <w:pPr>
        <w:pStyle w:val="BodyText"/>
      </w:pPr>
      <w:r w:rsidRPr="00326C63">
        <w:t xml:space="preserve">Date: </w:t>
      </w:r>
      <w:r w:rsidRPr="00E82806">
        <w:fldChar w:fldCharType="begin">
          <w:ffData>
            <w:name w:val="Text44"/>
            <w:enabled/>
            <w:calcOnExit w:val="0"/>
            <w:textInput/>
          </w:ffData>
        </w:fldChar>
      </w:r>
      <w:r w:rsidRPr="00E82806">
        <w:instrText xml:space="preserve"> FORMTEXT </w:instrText>
      </w:r>
      <w:r w:rsidRPr="00E82806">
        <w:fldChar w:fldCharType="separate"/>
      </w:r>
      <w:r w:rsidRPr="00E82806">
        <w:rPr>
          <w:noProof/>
        </w:rPr>
        <w:t> </w:t>
      </w:r>
      <w:r w:rsidRPr="00E82806">
        <w:rPr>
          <w:noProof/>
        </w:rPr>
        <w:t> </w:t>
      </w:r>
      <w:r w:rsidRPr="00E82806">
        <w:rPr>
          <w:noProof/>
        </w:rPr>
        <w:t> </w:t>
      </w:r>
      <w:r w:rsidRPr="00E82806">
        <w:rPr>
          <w:noProof/>
        </w:rPr>
        <w:t> </w:t>
      </w:r>
      <w:r w:rsidRPr="00E82806">
        <w:rPr>
          <w:noProof/>
        </w:rPr>
        <w:t> </w:t>
      </w:r>
      <w:r w:rsidRPr="00E82806">
        <w:fldChar w:fldCharType="end"/>
      </w:r>
    </w:p>
    <w:p w14:paraId="6D2DA488" w14:textId="458D00E6" w:rsidR="00E02F4E" w:rsidRDefault="00E02F4E" w:rsidP="00C133E4">
      <w:pPr>
        <w:pStyle w:val="Headingnumbered1"/>
      </w:pPr>
      <w:r>
        <w:t>Financial capability</w:t>
      </w:r>
    </w:p>
    <w:p w14:paraId="31A572A5" w14:textId="4E36FDAB" w:rsidR="00E02F4E" w:rsidRDefault="004E444A" w:rsidP="00C133E4">
      <w:pPr>
        <w:pStyle w:val="Headingnumbered2"/>
      </w:pPr>
      <w:r>
        <w:t xml:space="preserve">Minimum </w:t>
      </w:r>
      <w:r w:rsidR="00396134">
        <w:t>S</w:t>
      </w:r>
      <w:r>
        <w:t>tandards</w:t>
      </w:r>
    </w:p>
    <w:p w14:paraId="34C1C5AB" w14:textId="1466EAAB" w:rsidR="00B751CF" w:rsidRDefault="00B751CF" w:rsidP="00B751CF">
      <w:pPr>
        <w:pStyle w:val="BodyText"/>
      </w:pPr>
      <w:r>
        <w:t xml:space="preserve">An applicant (transferee/s) must meet the </w:t>
      </w:r>
      <w:r w:rsidR="00396134">
        <w:t>M</w:t>
      </w:r>
      <w:r>
        <w:t xml:space="preserve">inimum </w:t>
      </w:r>
      <w:r w:rsidR="00396134">
        <w:t>S</w:t>
      </w:r>
      <w:r>
        <w:t>tandards for financial capability. In answering the financial capability questions, the applicant should have regard to:</w:t>
      </w:r>
    </w:p>
    <w:p w14:paraId="08C8FA08" w14:textId="71D9575C" w:rsidR="00B751CF" w:rsidRDefault="00B751CF" w:rsidP="00E42E1A">
      <w:pPr>
        <w:pStyle w:val="ListBullet"/>
      </w:pPr>
      <w:r>
        <w:t>the work program and proposed operations</w:t>
      </w:r>
    </w:p>
    <w:p w14:paraId="212CAE45" w14:textId="69C88C20" w:rsidR="00B751CF" w:rsidRDefault="00B751CF" w:rsidP="00E42E1A">
      <w:pPr>
        <w:pStyle w:val="ListBullet"/>
      </w:pPr>
      <w:r>
        <w:t>obligations under the authority</w:t>
      </w:r>
    </w:p>
    <w:p w14:paraId="36F932C1" w14:textId="2FD021EA" w:rsidR="00E02F4E" w:rsidRDefault="00B751CF" w:rsidP="00E42E1A">
      <w:pPr>
        <w:pStyle w:val="ListBullet"/>
      </w:pPr>
      <w:r>
        <w:t>current assets and liabilities.</w:t>
      </w:r>
    </w:p>
    <w:p w14:paraId="1EB54F3D" w14:textId="00EE49C8" w:rsidR="00E02F4E" w:rsidRPr="00E42E1A" w:rsidRDefault="00A4398F" w:rsidP="00E42E1A">
      <w:pPr>
        <w:pStyle w:val="Headingnumbered3"/>
      </w:pPr>
      <w:r w:rsidRPr="00E42E1A">
        <w:t>Financial status</w:t>
      </w:r>
    </w:p>
    <w:p w14:paraId="10026C09" w14:textId="77777777" w:rsidR="00102A3C" w:rsidRDefault="00102A3C" w:rsidP="00102A3C">
      <w:pPr>
        <w:pStyle w:val="BodyText"/>
      </w:pPr>
      <w:r>
        <w:t>Is any applicant bankrupt or a body corporate that is subject to a scheme of arrangement, receivership, winding up or other external administration?</w:t>
      </w:r>
    </w:p>
    <w:p w14:paraId="47F73C28" w14:textId="0BAE6B5F" w:rsidR="00102A3C" w:rsidRDefault="00102A3C" w:rsidP="00C133E4">
      <w:pPr>
        <w:pStyle w:val="BodyText"/>
        <w:tabs>
          <w:tab w:val="clear" w:pos="567"/>
        </w:tabs>
      </w:pPr>
      <w:r>
        <w:fldChar w:fldCharType="begin">
          <w:ffData>
            <w:name w:val="Check207"/>
            <w:enabled/>
            <w:calcOnExit w:val="0"/>
            <w:checkBox>
              <w:sizeAuto/>
              <w:default w:val="0"/>
            </w:checkBox>
          </w:ffData>
        </w:fldChar>
      </w:r>
      <w:bookmarkStart w:id="41" w:name="Check207"/>
      <w:r>
        <w:instrText xml:space="preserve"> FORMCHECKBOX </w:instrText>
      </w:r>
      <w:r w:rsidR="00000000">
        <w:fldChar w:fldCharType="separate"/>
      </w:r>
      <w:r>
        <w:fldChar w:fldCharType="end"/>
      </w:r>
      <w:bookmarkEnd w:id="41"/>
      <w:r>
        <w:t xml:space="preserve"> Yes</w:t>
      </w:r>
      <w:r>
        <w:tab/>
      </w:r>
      <w:r>
        <w:fldChar w:fldCharType="begin">
          <w:ffData>
            <w:name w:val="Check208"/>
            <w:enabled/>
            <w:calcOnExit w:val="0"/>
            <w:checkBox>
              <w:sizeAuto/>
              <w:default w:val="0"/>
            </w:checkBox>
          </w:ffData>
        </w:fldChar>
      </w:r>
      <w:bookmarkStart w:id="42" w:name="Check208"/>
      <w:r>
        <w:instrText xml:space="preserve"> FORMCHECKBOX </w:instrText>
      </w:r>
      <w:r w:rsidR="00000000">
        <w:fldChar w:fldCharType="separate"/>
      </w:r>
      <w:r>
        <w:fldChar w:fldCharType="end"/>
      </w:r>
      <w:bookmarkEnd w:id="42"/>
      <w:r>
        <w:t xml:space="preserve"> No </w:t>
      </w:r>
    </w:p>
    <w:p w14:paraId="69F62CDF" w14:textId="72CBAEC8" w:rsidR="002B7EA2" w:rsidRDefault="00102A3C" w:rsidP="00102A3C">
      <w:pPr>
        <w:pStyle w:val="BodyText"/>
      </w:pPr>
      <w:r w:rsidRPr="00C133E4">
        <w:rPr>
          <w:b/>
          <w:bCs/>
        </w:rPr>
        <w:t>Note:</w:t>
      </w:r>
      <w:r>
        <w:t xml:space="preserve"> this includes each applicant where there is more than one applicant.</w:t>
      </w:r>
    </w:p>
    <w:p w14:paraId="2BF85204" w14:textId="7D83DE42" w:rsidR="00102A3C" w:rsidRDefault="00DD2348" w:rsidP="00E42E1A">
      <w:pPr>
        <w:pStyle w:val="Headingnumbered3"/>
      </w:pPr>
      <w:r>
        <w:t>Access to capital</w:t>
      </w:r>
    </w:p>
    <w:p w14:paraId="04A5796A" w14:textId="77777777" w:rsidR="00417AF6" w:rsidRDefault="00417AF6" w:rsidP="00417AF6">
      <w:pPr>
        <w:pStyle w:val="BodyText"/>
      </w:pPr>
      <w:r>
        <w:t xml:space="preserve">You must be able to answer yes to </w:t>
      </w:r>
      <w:r w:rsidRPr="00C133E4">
        <w:rPr>
          <w:b/>
          <w:bCs/>
        </w:rPr>
        <w:t>at least one</w:t>
      </w:r>
      <w:r>
        <w:t xml:space="preserve"> of the following three questions.</w:t>
      </w:r>
    </w:p>
    <w:p w14:paraId="5B2F7A6C" w14:textId="77777777" w:rsidR="00417AF6" w:rsidRDefault="00417AF6" w:rsidP="00417AF6">
      <w:pPr>
        <w:pStyle w:val="BodyText"/>
      </w:pPr>
      <w:r w:rsidRPr="00C133E4">
        <w:rPr>
          <w:b/>
          <w:bCs/>
        </w:rPr>
        <w:t>A.</w:t>
      </w:r>
      <w:r>
        <w:t xml:space="preserve"> Does at least one applicant have sufficient capital available over the term to meet the forecast expenditure and committed objectives of the entire proposed work program? </w:t>
      </w:r>
    </w:p>
    <w:p w14:paraId="477873CD" w14:textId="0F198460" w:rsidR="00417AF6" w:rsidRDefault="003A01A4" w:rsidP="00417AF6">
      <w:pPr>
        <w:pStyle w:val="BodyText"/>
      </w:pPr>
      <w:r>
        <w:lastRenderedPageBreak/>
        <w:fldChar w:fldCharType="begin">
          <w:ffData>
            <w:name w:val="Check209"/>
            <w:enabled/>
            <w:calcOnExit w:val="0"/>
            <w:checkBox>
              <w:sizeAuto/>
              <w:default w:val="0"/>
            </w:checkBox>
          </w:ffData>
        </w:fldChar>
      </w:r>
      <w:bookmarkStart w:id="43" w:name="Check209"/>
      <w:r>
        <w:instrText xml:space="preserve"> FORMCHECKBOX </w:instrText>
      </w:r>
      <w:r w:rsidR="00000000">
        <w:fldChar w:fldCharType="separate"/>
      </w:r>
      <w:r>
        <w:fldChar w:fldCharType="end"/>
      </w:r>
      <w:bookmarkEnd w:id="43"/>
      <w:r w:rsidR="00417AF6">
        <w:t xml:space="preserve"> Yes</w:t>
      </w:r>
      <w:r w:rsidR="00417AF6">
        <w:tab/>
        <w:t xml:space="preserve"> </w:t>
      </w:r>
      <w:r>
        <w:fldChar w:fldCharType="begin">
          <w:ffData>
            <w:name w:val="Check210"/>
            <w:enabled/>
            <w:calcOnExit w:val="0"/>
            <w:checkBox>
              <w:sizeAuto/>
              <w:default w:val="0"/>
            </w:checkBox>
          </w:ffData>
        </w:fldChar>
      </w:r>
      <w:bookmarkStart w:id="44" w:name="Check210"/>
      <w:r>
        <w:instrText xml:space="preserve"> FORMCHECKBOX </w:instrText>
      </w:r>
      <w:r w:rsidR="00000000">
        <w:fldChar w:fldCharType="separate"/>
      </w:r>
      <w:r>
        <w:fldChar w:fldCharType="end"/>
      </w:r>
      <w:bookmarkEnd w:id="44"/>
      <w:r w:rsidR="00417AF6">
        <w:t xml:space="preserve"> No </w:t>
      </w:r>
    </w:p>
    <w:p w14:paraId="72FF4EE5" w14:textId="77777777" w:rsidR="00417AF6" w:rsidRDefault="00417AF6" w:rsidP="00417AF6">
      <w:pPr>
        <w:pStyle w:val="BodyText"/>
      </w:pPr>
      <w:r w:rsidRPr="00C133E4">
        <w:rPr>
          <w:b/>
          <w:bCs/>
        </w:rPr>
        <w:t xml:space="preserve">B. </w:t>
      </w:r>
      <w:r>
        <w:t>Is at least one applicant subject to an agreement with a third party for the provision of finance to meet the forecast expenditure and committed objectives of the entire proposed work program (e.g. a deed)?</w:t>
      </w:r>
    </w:p>
    <w:p w14:paraId="478295B6" w14:textId="2BE664EC" w:rsidR="00417AF6" w:rsidRDefault="003A01A4" w:rsidP="00417AF6">
      <w:pPr>
        <w:pStyle w:val="BodyText"/>
      </w:pPr>
      <w:r>
        <w:fldChar w:fldCharType="begin">
          <w:ffData>
            <w:name w:val="Check211"/>
            <w:enabled/>
            <w:calcOnExit w:val="0"/>
            <w:checkBox>
              <w:sizeAuto/>
              <w:default w:val="0"/>
            </w:checkBox>
          </w:ffData>
        </w:fldChar>
      </w:r>
      <w:bookmarkStart w:id="45" w:name="Check211"/>
      <w:r>
        <w:instrText xml:space="preserve"> FORMCHECKBOX </w:instrText>
      </w:r>
      <w:r w:rsidR="00000000">
        <w:fldChar w:fldCharType="separate"/>
      </w:r>
      <w:r>
        <w:fldChar w:fldCharType="end"/>
      </w:r>
      <w:bookmarkEnd w:id="45"/>
      <w:r w:rsidR="00417AF6">
        <w:t xml:space="preserve"> Yes</w:t>
      </w:r>
      <w:r w:rsidR="00417AF6">
        <w:tab/>
        <w:t xml:space="preserve"> </w:t>
      </w:r>
      <w:r>
        <w:fldChar w:fldCharType="begin">
          <w:ffData>
            <w:name w:val="Check212"/>
            <w:enabled/>
            <w:calcOnExit w:val="0"/>
            <w:checkBox>
              <w:sizeAuto/>
              <w:default w:val="0"/>
            </w:checkBox>
          </w:ffData>
        </w:fldChar>
      </w:r>
      <w:bookmarkStart w:id="46" w:name="Check212"/>
      <w:r>
        <w:instrText xml:space="preserve"> FORMCHECKBOX </w:instrText>
      </w:r>
      <w:r w:rsidR="00000000">
        <w:fldChar w:fldCharType="separate"/>
      </w:r>
      <w:r>
        <w:fldChar w:fldCharType="end"/>
      </w:r>
      <w:bookmarkEnd w:id="46"/>
      <w:r w:rsidR="00417AF6">
        <w:t xml:space="preserve"> No </w:t>
      </w:r>
    </w:p>
    <w:p w14:paraId="77B63DF5" w14:textId="77777777" w:rsidR="00417AF6" w:rsidRDefault="00417AF6" w:rsidP="00417AF6">
      <w:pPr>
        <w:pStyle w:val="BodyText"/>
      </w:pPr>
      <w:r w:rsidRPr="00C133E4">
        <w:rPr>
          <w:b/>
          <w:bCs/>
        </w:rPr>
        <w:t>C.</w:t>
      </w:r>
      <w:r>
        <w:t xml:space="preserve"> Has at least one applicant’s board members or corporate officers successfully raised capital in the past for similar exploration programs in NSW or other jurisdictions?</w:t>
      </w:r>
    </w:p>
    <w:p w14:paraId="2573CDDA" w14:textId="471B93A5" w:rsidR="00417AF6" w:rsidRDefault="003A01A4" w:rsidP="00417AF6">
      <w:pPr>
        <w:pStyle w:val="BodyText"/>
      </w:pPr>
      <w:r>
        <w:fldChar w:fldCharType="begin">
          <w:ffData>
            <w:name w:val="Check213"/>
            <w:enabled/>
            <w:calcOnExit w:val="0"/>
            <w:checkBox>
              <w:sizeAuto/>
              <w:default w:val="0"/>
            </w:checkBox>
          </w:ffData>
        </w:fldChar>
      </w:r>
      <w:bookmarkStart w:id="47" w:name="Check213"/>
      <w:r>
        <w:instrText xml:space="preserve"> FORMCHECKBOX </w:instrText>
      </w:r>
      <w:r w:rsidR="00000000">
        <w:fldChar w:fldCharType="separate"/>
      </w:r>
      <w:r>
        <w:fldChar w:fldCharType="end"/>
      </w:r>
      <w:bookmarkEnd w:id="47"/>
      <w:r w:rsidR="00417AF6">
        <w:t xml:space="preserve"> Yes</w:t>
      </w:r>
      <w:r w:rsidR="00417AF6">
        <w:tab/>
        <w:t xml:space="preserve"> </w:t>
      </w:r>
      <w:r>
        <w:fldChar w:fldCharType="begin">
          <w:ffData>
            <w:name w:val="Check214"/>
            <w:enabled/>
            <w:calcOnExit w:val="0"/>
            <w:checkBox>
              <w:sizeAuto/>
              <w:default w:val="0"/>
            </w:checkBox>
          </w:ffData>
        </w:fldChar>
      </w:r>
      <w:bookmarkStart w:id="48" w:name="Check214"/>
      <w:r>
        <w:instrText xml:space="preserve"> FORMCHECKBOX </w:instrText>
      </w:r>
      <w:r w:rsidR="00000000">
        <w:fldChar w:fldCharType="separate"/>
      </w:r>
      <w:r>
        <w:fldChar w:fldCharType="end"/>
      </w:r>
      <w:bookmarkEnd w:id="48"/>
      <w:r w:rsidR="00417AF6">
        <w:t xml:space="preserve"> No </w:t>
      </w:r>
    </w:p>
    <w:p w14:paraId="71E36DB7" w14:textId="66ACE2C2" w:rsidR="00102A3C" w:rsidRDefault="00417AF6" w:rsidP="00417AF6">
      <w:pPr>
        <w:pStyle w:val="BodyText"/>
      </w:pPr>
      <w:r>
        <w:t>You may provide any further information on access to capital in the following box. Note, further information is not compulsory:</w:t>
      </w:r>
    </w:p>
    <w:tbl>
      <w:tblPr>
        <w:tblStyle w:val="GridTable4-Accent2"/>
        <w:tblW w:w="5000" w:type="pct"/>
        <w:tblLook w:val="0620" w:firstRow="1" w:lastRow="0" w:firstColumn="0" w:lastColumn="0" w:noHBand="1" w:noVBand="1"/>
      </w:tblPr>
      <w:tblGrid>
        <w:gridCol w:w="10194"/>
      </w:tblGrid>
      <w:tr w:rsidR="00AC0A4E" w:rsidRPr="00AC0A4E" w14:paraId="0B17B751" w14:textId="77777777" w:rsidTr="00AC0A4E">
        <w:trPr>
          <w:cnfStyle w:val="100000000000" w:firstRow="1" w:lastRow="0" w:firstColumn="0" w:lastColumn="0" w:oddVBand="0" w:evenVBand="0" w:oddHBand="0" w:evenHBand="0" w:firstRowFirstColumn="0" w:firstRowLastColumn="0" w:lastRowFirstColumn="0" w:lastRowLastColumn="0"/>
        </w:trPr>
        <w:tc>
          <w:tcPr>
            <w:tcW w:w="5000" w:type="pct"/>
          </w:tcPr>
          <w:p w14:paraId="6710D066" w14:textId="77777777" w:rsidR="00AC0A4E" w:rsidRPr="00C133E4" w:rsidRDefault="00AC0A4E" w:rsidP="00AC0A4E">
            <w:pPr>
              <w:tabs>
                <w:tab w:val="left" w:pos="709"/>
              </w:tabs>
              <w:suppressAutoHyphens w:val="0"/>
              <w:spacing w:before="80" w:after="80"/>
              <w:rPr>
                <w:rFonts w:asciiTheme="minorHAnsi" w:hAnsiTheme="minorHAnsi" w:cs="Times New Roman"/>
                <w:noProof/>
                <w:color w:val="auto"/>
                <w:lang w:eastAsia="en-AU"/>
              </w:rPr>
            </w:pPr>
            <w:bookmarkStart w:id="49" w:name="_Hlk57893203"/>
            <w:r w:rsidRPr="006049A5">
              <w:rPr>
                <w:rFonts w:asciiTheme="majorHAnsi" w:hAnsiTheme="majorHAnsi" w:cs="Times New Roman"/>
                <w:b w:val="0"/>
                <w:bCs w:val="0"/>
                <w:noProof/>
                <w:color w:val="auto"/>
                <w:sz w:val="18"/>
                <w:szCs w:val="18"/>
                <w:lang w:eastAsia="en-AU"/>
              </w:rPr>
              <w:t>Access to capital, details:</w:t>
            </w:r>
            <w:r w:rsidRPr="00C133E4">
              <w:rPr>
                <w:rFonts w:asciiTheme="minorHAnsi" w:hAnsiTheme="minorHAnsi" w:cs="Times New Roman"/>
                <w:noProof/>
                <w:color w:val="auto"/>
                <w:lang w:eastAsia="en-AU"/>
              </w:rPr>
              <w:t xml:space="preserve"> </w:t>
            </w:r>
          </w:p>
        </w:tc>
      </w:tr>
      <w:tr w:rsidR="00AC0A4E" w:rsidRPr="00AC0A4E" w14:paraId="02BC1E0A" w14:textId="77777777" w:rsidTr="00C133E4">
        <w:tc>
          <w:tcPr>
            <w:tcW w:w="0" w:type="pct"/>
          </w:tcPr>
          <w:p w14:paraId="27E0653C" w14:textId="77777777" w:rsidR="00AC0A4E" w:rsidRPr="00C133E4" w:rsidRDefault="00AC0A4E" w:rsidP="00AC0A4E">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4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p w14:paraId="66987B39" w14:textId="77777777" w:rsidR="00AC0A4E" w:rsidRPr="00C133E4" w:rsidRDefault="00AC0A4E" w:rsidP="00AC0A4E">
            <w:pPr>
              <w:suppressAutoHyphens w:val="0"/>
              <w:spacing w:before="60" w:after="60"/>
              <w:rPr>
                <w:rFonts w:asciiTheme="minorHAnsi" w:hAnsiTheme="minorHAnsi" w:cs="Times New Roman"/>
                <w:color w:val="auto"/>
                <w:lang w:eastAsia="en-US"/>
              </w:rPr>
            </w:pPr>
          </w:p>
        </w:tc>
      </w:tr>
    </w:tbl>
    <w:p w14:paraId="5ECA5295" w14:textId="74FFC5D2" w:rsidR="00417AF6" w:rsidRDefault="00F14E2B" w:rsidP="00C133E4">
      <w:pPr>
        <w:pStyle w:val="Headingnumbered1"/>
      </w:pPr>
      <w:bookmarkStart w:id="50" w:name="_Ref127457834"/>
      <w:bookmarkEnd w:id="49"/>
      <w:r>
        <w:t>Statement of compliance, environmental performance and financial history</w:t>
      </w:r>
      <w:bookmarkEnd w:id="50"/>
    </w:p>
    <w:p w14:paraId="01029837" w14:textId="60942A8E" w:rsidR="006F0FF6" w:rsidRPr="00C133E4" w:rsidRDefault="006F0FF6" w:rsidP="006F0FF6">
      <w:pPr>
        <w:spacing w:after="120"/>
        <w:rPr>
          <w:rFonts w:asciiTheme="minorHAnsi" w:hAnsiTheme="minorHAnsi"/>
          <w:color w:val="auto"/>
          <w:sz w:val="22"/>
          <w:szCs w:val="22"/>
        </w:rPr>
      </w:pPr>
      <w:r w:rsidRPr="00C133E4">
        <w:rPr>
          <w:rFonts w:asciiTheme="minorHAnsi" w:hAnsiTheme="minorHAnsi"/>
          <w:color w:val="auto"/>
          <w:sz w:val="22"/>
          <w:szCs w:val="22"/>
        </w:rPr>
        <w:t xml:space="preserve">The holder/s must provide </w:t>
      </w:r>
      <w:r w:rsidR="006049A5">
        <w:rPr>
          <w:rFonts w:asciiTheme="minorHAnsi" w:hAnsiTheme="minorHAnsi"/>
          <w:color w:val="auto"/>
          <w:sz w:val="22"/>
          <w:szCs w:val="22"/>
        </w:rPr>
        <w:t>s</w:t>
      </w:r>
      <w:r w:rsidRPr="00C133E4">
        <w:rPr>
          <w:rFonts w:asciiTheme="minorHAnsi" w:hAnsiTheme="minorHAnsi"/>
          <w:color w:val="auto"/>
          <w:sz w:val="22"/>
          <w:szCs w:val="22"/>
        </w:rPr>
        <w:t xml:space="preserve">tatements of compliance, environmental performance and financial history form (the SOCH). Complete the </w:t>
      </w:r>
      <w:hyperlink r:id="rId31" w:history="1">
        <w:r w:rsidRPr="00F10994">
          <w:rPr>
            <w:rStyle w:val="Hyperlink"/>
            <w:rFonts w:asciiTheme="minorHAnsi" w:hAnsiTheme="minorHAnsi"/>
            <w:sz w:val="22"/>
            <w:szCs w:val="22"/>
          </w:rPr>
          <w:t>SOCH</w:t>
        </w:r>
      </w:hyperlink>
      <w:r w:rsidRPr="00C133E4">
        <w:rPr>
          <w:rFonts w:asciiTheme="minorHAnsi" w:hAnsiTheme="minorHAnsi"/>
          <w:color w:val="auto"/>
          <w:sz w:val="22"/>
          <w:szCs w:val="22"/>
        </w:rPr>
        <w:t xml:space="preserve"> and indicate how the SOCH has been provided.</w:t>
      </w:r>
    </w:p>
    <w:p w14:paraId="7BBAB15F" w14:textId="097111E8" w:rsidR="006F0FF6" w:rsidRPr="00C133E4" w:rsidRDefault="006F0FF6" w:rsidP="006F0FF6">
      <w:pPr>
        <w:spacing w:after="120"/>
        <w:rPr>
          <w:rFonts w:asciiTheme="minorHAnsi" w:hAnsiTheme="minorHAnsi"/>
          <w:b/>
          <w:bCs/>
          <w:color w:val="auto"/>
          <w:sz w:val="22"/>
          <w:szCs w:val="22"/>
        </w:rPr>
      </w:pPr>
      <w:r w:rsidRPr="00C133E4">
        <w:rPr>
          <w:rFonts w:asciiTheme="minorHAnsi" w:hAnsiTheme="minorHAnsi"/>
          <w:color w:val="auto"/>
          <w:sz w:val="22"/>
          <w:szCs w:val="22"/>
        </w:rPr>
        <w:tab/>
      </w:r>
      <w:r w:rsidRPr="00C133E4">
        <w:rPr>
          <w:rFonts w:asciiTheme="minorHAnsi" w:hAnsiTheme="minorHAnsi"/>
          <w:color w:val="auto"/>
          <w:sz w:val="22"/>
          <w:szCs w:val="22"/>
        </w:rPr>
        <w:fldChar w:fldCharType="begin">
          <w:ffData>
            <w:name w:val="Check178"/>
            <w:enabled/>
            <w:calcOnExit w:val="0"/>
            <w:checkBox>
              <w:sizeAuto/>
              <w:default w:val="0"/>
            </w:checkBox>
          </w:ffData>
        </w:fldChar>
      </w:r>
      <w:r w:rsidRPr="00C133E4">
        <w:rPr>
          <w:rFonts w:asciiTheme="minorHAnsi" w:hAnsiTheme="minorHAnsi"/>
          <w:color w:val="auto"/>
          <w:sz w:val="22"/>
          <w:szCs w:val="22"/>
        </w:rPr>
        <w:instrText xml:space="preserve"> FORMCHECKBOX </w:instrText>
      </w:r>
      <w:r w:rsidR="00000000">
        <w:rPr>
          <w:rFonts w:asciiTheme="minorHAnsi" w:hAnsiTheme="minorHAnsi"/>
          <w:color w:val="auto"/>
          <w:sz w:val="22"/>
          <w:szCs w:val="22"/>
        </w:rPr>
      </w:r>
      <w:r w:rsidR="00000000">
        <w:rPr>
          <w:rFonts w:asciiTheme="minorHAnsi" w:hAnsiTheme="minorHAnsi"/>
          <w:color w:val="auto"/>
          <w:sz w:val="22"/>
          <w:szCs w:val="22"/>
        </w:rPr>
        <w:fldChar w:fldCharType="separate"/>
      </w:r>
      <w:r w:rsidRPr="00C133E4">
        <w:rPr>
          <w:rFonts w:asciiTheme="minorHAnsi" w:hAnsiTheme="minorHAnsi"/>
          <w:color w:val="auto"/>
          <w:sz w:val="22"/>
          <w:szCs w:val="22"/>
        </w:rPr>
        <w:fldChar w:fldCharType="end"/>
      </w:r>
      <w:r w:rsidRPr="00C133E4">
        <w:rPr>
          <w:rFonts w:asciiTheme="minorHAnsi" w:hAnsiTheme="minorHAnsi"/>
          <w:color w:val="auto"/>
          <w:sz w:val="22"/>
          <w:szCs w:val="22"/>
        </w:rPr>
        <w:tab/>
        <w:t>I have submitted a new SOCH online the reference number is</w:t>
      </w:r>
      <w:r w:rsidR="00BE1D56">
        <w:rPr>
          <w:rFonts w:asciiTheme="minorHAnsi" w:hAnsiTheme="minorHAnsi"/>
          <w:color w:val="auto"/>
          <w:sz w:val="22"/>
          <w:szCs w:val="22"/>
        </w:rPr>
        <w:t>:</w:t>
      </w:r>
      <w:r w:rsidRPr="00C133E4">
        <w:rPr>
          <w:rFonts w:asciiTheme="minorHAnsi" w:hAnsiTheme="minorHAnsi"/>
          <w:color w:val="auto"/>
          <w:sz w:val="22"/>
          <w:szCs w:val="22"/>
        </w:rPr>
        <w:t xml:space="preserve"> </w:t>
      </w:r>
    </w:p>
    <w:p w14:paraId="443379C1" w14:textId="77777777" w:rsidR="006F0FF6" w:rsidRPr="00C133E4" w:rsidRDefault="006F0FF6" w:rsidP="006F0FF6">
      <w:pPr>
        <w:spacing w:after="120"/>
        <w:rPr>
          <w:rFonts w:asciiTheme="minorHAnsi" w:hAnsiTheme="minorHAnsi"/>
          <w:b/>
          <w:bCs/>
          <w:color w:val="auto"/>
          <w:sz w:val="22"/>
          <w:szCs w:val="22"/>
        </w:rPr>
      </w:pPr>
      <w:r w:rsidRPr="00C133E4">
        <w:rPr>
          <w:rFonts w:asciiTheme="minorHAnsi" w:hAnsiTheme="minorHAnsi"/>
          <w:b/>
          <w:bCs/>
          <w:color w:val="auto"/>
          <w:sz w:val="22"/>
          <w:szCs w:val="22"/>
        </w:rPr>
        <w:t>OR</w:t>
      </w:r>
    </w:p>
    <w:p w14:paraId="05D2BEDA" w14:textId="77777777" w:rsidR="006F0FF6" w:rsidRPr="00C133E4" w:rsidRDefault="006F0FF6" w:rsidP="006F0FF6">
      <w:pPr>
        <w:spacing w:after="120"/>
        <w:rPr>
          <w:rFonts w:asciiTheme="minorHAnsi" w:hAnsiTheme="minorHAnsi"/>
          <w:color w:val="auto"/>
          <w:sz w:val="22"/>
          <w:szCs w:val="22"/>
        </w:rPr>
      </w:pPr>
      <w:r w:rsidRPr="00C133E4">
        <w:rPr>
          <w:rFonts w:asciiTheme="minorHAnsi" w:hAnsiTheme="minorHAnsi"/>
          <w:color w:val="auto"/>
          <w:sz w:val="22"/>
          <w:szCs w:val="22"/>
        </w:rPr>
        <w:tab/>
      </w:r>
      <w:r w:rsidRPr="00C133E4">
        <w:rPr>
          <w:rFonts w:asciiTheme="minorHAnsi" w:hAnsiTheme="minorHAnsi"/>
          <w:color w:val="auto"/>
          <w:sz w:val="22"/>
          <w:szCs w:val="22"/>
        </w:rPr>
        <w:fldChar w:fldCharType="begin">
          <w:ffData>
            <w:name w:val="Check179"/>
            <w:enabled/>
            <w:calcOnExit w:val="0"/>
            <w:checkBox>
              <w:sizeAuto/>
              <w:default w:val="0"/>
            </w:checkBox>
          </w:ffData>
        </w:fldChar>
      </w:r>
      <w:r w:rsidRPr="00C133E4">
        <w:rPr>
          <w:rFonts w:asciiTheme="minorHAnsi" w:hAnsiTheme="minorHAnsi"/>
          <w:color w:val="auto"/>
          <w:sz w:val="22"/>
          <w:szCs w:val="22"/>
        </w:rPr>
        <w:instrText xml:space="preserve"> FORMCHECKBOX </w:instrText>
      </w:r>
      <w:r w:rsidR="00000000">
        <w:rPr>
          <w:rFonts w:asciiTheme="minorHAnsi" w:hAnsiTheme="minorHAnsi"/>
          <w:color w:val="auto"/>
          <w:sz w:val="22"/>
          <w:szCs w:val="22"/>
        </w:rPr>
      </w:r>
      <w:r w:rsidR="00000000">
        <w:rPr>
          <w:rFonts w:asciiTheme="minorHAnsi" w:hAnsiTheme="minorHAnsi"/>
          <w:color w:val="auto"/>
          <w:sz w:val="22"/>
          <w:szCs w:val="22"/>
        </w:rPr>
        <w:fldChar w:fldCharType="separate"/>
      </w:r>
      <w:r w:rsidRPr="00C133E4">
        <w:rPr>
          <w:rFonts w:asciiTheme="minorHAnsi" w:hAnsiTheme="minorHAnsi"/>
          <w:color w:val="auto"/>
          <w:sz w:val="22"/>
          <w:szCs w:val="22"/>
        </w:rPr>
        <w:fldChar w:fldCharType="end"/>
      </w:r>
      <w:r w:rsidRPr="00C133E4">
        <w:rPr>
          <w:rFonts w:asciiTheme="minorHAnsi" w:hAnsiTheme="minorHAnsi"/>
          <w:color w:val="auto"/>
          <w:sz w:val="22"/>
          <w:szCs w:val="22"/>
        </w:rPr>
        <w:tab/>
        <w:t xml:space="preserve">I have submitted a previous SOCH online – </w:t>
      </w:r>
    </w:p>
    <w:p w14:paraId="00F06D97" w14:textId="51C8B743" w:rsidR="006F0FF6" w:rsidRPr="00C133E4" w:rsidRDefault="006F0FF6" w:rsidP="006F0FF6">
      <w:pPr>
        <w:spacing w:after="120"/>
        <w:ind w:left="1440"/>
        <w:rPr>
          <w:rFonts w:asciiTheme="minorHAnsi" w:hAnsiTheme="minorHAnsi"/>
          <w:b/>
          <w:bCs/>
          <w:color w:val="auto"/>
          <w:sz w:val="22"/>
          <w:szCs w:val="22"/>
        </w:rPr>
      </w:pPr>
      <w:r w:rsidRPr="00C133E4">
        <w:rPr>
          <w:rFonts w:asciiTheme="minorHAnsi" w:hAnsiTheme="minorHAnsi"/>
          <w:color w:val="auto"/>
          <w:sz w:val="22"/>
          <w:szCs w:val="22"/>
        </w:rPr>
        <w:t>1.</w:t>
      </w:r>
      <w:r w:rsidRPr="00C133E4">
        <w:rPr>
          <w:rFonts w:asciiTheme="minorHAnsi" w:hAnsiTheme="minorHAnsi"/>
          <w:color w:val="auto"/>
          <w:sz w:val="22"/>
          <w:szCs w:val="22"/>
        </w:rPr>
        <w:tab/>
        <w:t xml:space="preserve">The reference number is: </w:t>
      </w:r>
    </w:p>
    <w:p w14:paraId="22A8FCC5" w14:textId="1C2B7835" w:rsidR="006F0FF6" w:rsidRPr="00C133E4" w:rsidRDefault="006F0FF6" w:rsidP="006F0FF6">
      <w:pPr>
        <w:spacing w:after="120"/>
        <w:ind w:left="1440"/>
        <w:rPr>
          <w:rFonts w:asciiTheme="minorHAnsi" w:hAnsiTheme="minorHAnsi"/>
          <w:b/>
          <w:bCs/>
          <w:color w:val="auto"/>
          <w:sz w:val="22"/>
          <w:szCs w:val="22"/>
        </w:rPr>
      </w:pPr>
      <w:r w:rsidRPr="00C133E4">
        <w:rPr>
          <w:rFonts w:asciiTheme="minorHAnsi" w:hAnsiTheme="minorHAnsi"/>
          <w:color w:val="auto"/>
          <w:sz w:val="22"/>
          <w:szCs w:val="22"/>
        </w:rPr>
        <w:t>2.</w:t>
      </w:r>
      <w:r w:rsidRPr="00C133E4">
        <w:rPr>
          <w:rFonts w:asciiTheme="minorHAnsi" w:hAnsiTheme="minorHAnsi"/>
          <w:color w:val="auto"/>
          <w:sz w:val="22"/>
          <w:szCs w:val="22"/>
        </w:rPr>
        <w:tab/>
        <w:t xml:space="preserve">The date of issue was: </w:t>
      </w:r>
    </w:p>
    <w:p w14:paraId="47F5CCE9" w14:textId="34B833E1" w:rsidR="006F0FF6" w:rsidRDefault="006F0FF6" w:rsidP="006F0FF6">
      <w:pPr>
        <w:spacing w:after="120"/>
        <w:ind w:left="2160" w:hanging="720"/>
        <w:rPr>
          <w:rFonts w:asciiTheme="minorHAnsi" w:hAnsiTheme="minorHAnsi"/>
          <w:color w:val="auto"/>
          <w:sz w:val="22"/>
          <w:szCs w:val="22"/>
        </w:rPr>
      </w:pPr>
      <w:r w:rsidRPr="00C133E4">
        <w:rPr>
          <w:rFonts w:asciiTheme="minorHAnsi" w:hAnsiTheme="minorHAnsi"/>
          <w:color w:val="auto"/>
          <w:sz w:val="22"/>
          <w:szCs w:val="22"/>
        </w:rPr>
        <w:t>3.</w:t>
      </w:r>
      <w:r w:rsidRPr="00C133E4">
        <w:rPr>
          <w:rFonts w:asciiTheme="minorHAnsi" w:hAnsiTheme="minorHAnsi"/>
          <w:color w:val="auto"/>
          <w:sz w:val="22"/>
          <w:szCs w:val="22"/>
        </w:rPr>
        <w:tab/>
        <w:t xml:space="preserve">I certify that the information in the above mentioned SOCH is true and correct to the best of my knowledge and belief. </w:t>
      </w:r>
      <w:r w:rsidRPr="00C133E4">
        <w:rPr>
          <w:rFonts w:asciiTheme="minorHAnsi" w:hAnsiTheme="minorHAnsi"/>
          <w:color w:val="auto"/>
          <w:sz w:val="22"/>
          <w:szCs w:val="22"/>
        </w:rPr>
        <w:fldChar w:fldCharType="begin">
          <w:ffData>
            <w:name w:val="Check180"/>
            <w:enabled/>
            <w:calcOnExit w:val="0"/>
            <w:checkBox>
              <w:sizeAuto/>
              <w:default w:val="0"/>
            </w:checkBox>
          </w:ffData>
        </w:fldChar>
      </w:r>
      <w:r w:rsidRPr="00C133E4">
        <w:rPr>
          <w:rFonts w:asciiTheme="minorHAnsi" w:hAnsiTheme="minorHAnsi"/>
          <w:color w:val="auto"/>
          <w:sz w:val="22"/>
          <w:szCs w:val="22"/>
        </w:rPr>
        <w:instrText xml:space="preserve"> FORMCHECKBOX </w:instrText>
      </w:r>
      <w:r w:rsidR="00000000">
        <w:rPr>
          <w:rFonts w:asciiTheme="minorHAnsi" w:hAnsiTheme="minorHAnsi"/>
          <w:color w:val="auto"/>
          <w:sz w:val="22"/>
          <w:szCs w:val="22"/>
        </w:rPr>
      </w:r>
      <w:r w:rsidR="00000000">
        <w:rPr>
          <w:rFonts w:asciiTheme="minorHAnsi" w:hAnsiTheme="minorHAnsi"/>
          <w:color w:val="auto"/>
          <w:sz w:val="22"/>
          <w:szCs w:val="22"/>
        </w:rPr>
        <w:fldChar w:fldCharType="separate"/>
      </w:r>
      <w:r w:rsidRPr="00C133E4">
        <w:rPr>
          <w:rFonts w:asciiTheme="minorHAnsi" w:hAnsiTheme="minorHAnsi"/>
          <w:color w:val="auto"/>
          <w:sz w:val="22"/>
          <w:szCs w:val="22"/>
        </w:rPr>
        <w:fldChar w:fldCharType="end"/>
      </w:r>
      <w:r w:rsidRPr="00C133E4">
        <w:rPr>
          <w:rFonts w:asciiTheme="minorHAnsi" w:hAnsiTheme="minorHAnsi"/>
          <w:color w:val="auto"/>
          <w:sz w:val="22"/>
          <w:szCs w:val="22"/>
        </w:rPr>
        <w:t xml:space="preserve"> Yes  </w:t>
      </w:r>
      <w:r w:rsidRPr="00C133E4">
        <w:rPr>
          <w:rFonts w:asciiTheme="minorHAnsi" w:hAnsiTheme="minorHAnsi"/>
          <w:color w:val="auto"/>
          <w:sz w:val="22"/>
          <w:szCs w:val="22"/>
        </w:rPr>
        <w:fldChar w:fldCharType="begin">
          <w:ffData>
            <w:name w:val="Check181"/>
            <w:enabled/>
            <w:calcOnExit w:val="0"/>
            <w:checkBox>
              <w:sizeAuto/>
              <w:default w:val="0"/>
            </w:checkBox>
          </w:ffData>
        </w:fldChar>
      </w:r>
      <w:r w:rsidRPr="00C133E4">
        <w:rPr>
          <w:rFonts w:asciiTheme="minorHAnsi" w:hAnsiTheme="minorHAnsi"/>
          <w:color w:val="auto"/>
          <w:sz w:val="22"/>
          <w:szCs w:val="22"/>
        </w:rPr>
        <w:instrText xml:space="preserve"> FORMCHECKBOX </w:instrText>
      </w:r>
      <w:r w:rsidR="00000000">
        <w:rPr>
          <w:rFonts w:asciiTheme="minorHAnsi" w:hAnsiTheme="minorHAnsi"/>
          <w:color w:val="auto"/>
          <w:sz w:val="22"/>
          <w:szCs w:val="22"/>
        </w:rPr>
      </w:r>
      <w:r w:rsidR="00000000">
        <w:rPr>
          <w:rFonts w:asciiTheme="minorHAnsi" w:hAnsiTheme="minorHAnsi"/>
          <w:color w:val="auto"/>
          <w:sz w:val="22"/>
          <w:szCs w:val="22"/>
        </w:rPr>
        <w:fldChar w:fldCharType="separate"/>
      </w:r>
      <w:r w:rsidRPr="00C133E4">
        <w:rPr>
          <w:rFonts w:asciiTheme="minorHAnsi" w:hAnsiTheme="minorHAnsi"/>
          <w:color w:val="auto"/>
          <w:sz w:val="22"/>
          <w:szCs w:val="22"/>
        </w:rPr>
        <w:fldChar w:fldCharType="end"/>
      </w:r>
      <w:r w:rsidRPr="00C133E4">
        <w:rPr>
          <w:rFonts w:asciiTheme="minorHAnsi" w:hAnsiTheme="minorHAnsi"/>
          <w:color w:val="auto"/>
          <w:sz w:val="22"/>
          <w:szCs w:val="22"/>
        </w:rPr>
        <w:t xml:space="preserve"> No</w:t>
      </w:r>
    </w:p>
    <w:p w14:paraId="3BC2E697" w14:textId="1D7EE110" w:rsidR="006F0FF6" w:rsidRPr="00C133E4" w:rsidRDefault="006F0FF6" w:rsidP="006F0FF6">
      <w:pPr>
        <w:spacing w:after="120"/>
        <w:rPr>
          <w:rFonts w:asciiTheme="minorHAnsi" w:hAnsiTheme="minorHAnsi"/>
          <w:color w:val="auto"/>
          <w:sz w:val="22"/>
          <w:szCs w:val="22"/>
        </w:rPr>
      </w:pPr>
      <w:r w:rsidRPr="00C133E4">
        <w:rPr>
          <w:rFonts w:asciiTheme="minorHAnsi" w:hAnsiTheme="minorHAnsi"/>
          <w:b/>
          <w:bCs/>
          <w:color w:val="auto"/>
          <w:sz w:val="22"/>
          <w:szCs w:val="22"/>
        </w:rPr>
        <w:t>Previous SOCH:</w:t>
      </w:r>
      <w:r w:rsidRPr="00C133E4">
        <w:rPr>
          <w:rFonts w:asciiTheme="minorHAnsi" w:hAnsiTheme="minorHAnsi"/>
          <w:color w:val="auto"/>
          <w:sz w:val="22"/>
          <w:szCs w:val="22"/>
        </w:rPr>
        <w:t xml:space="preserve">  A SOCH lodged with the </w:t>
      </w:r>
      <w:r w:rsidR="006049A5">
        <w:rPr>
          <w:rFonts w:asciiTheme="minorHAnsi" w:hAnsiTheme="minorHAnsi"/>
          <w:color w:val="auto"/>
          <w:sz w:val="22"/>
          <w:szCs w:val="22"/>
        </w:rPr>
        <w:t>d</w:t>
      </w:r>
      <w:r w:rsidRPr="00C133E4">
        <w:rPr>
          <w:rFonts w:asciiTheme="minorHAnsi" w:hAnsiTheme="minorHAnsi"/>
          <w:color w:val="auto"/>
          <w:sz w:val="22"/>
          <w:szCs w:val="22"/>
        </w:rPr>
        <w:t xml:space="preserve">epartment (using the Mining Act user portal) remains valid for 12 months from the date a SOCH reference number (unique identification number starting with SOCH and then seven numbers) is issued to the applicant providing there has been no change to any of the information provided by the applicant since the lodgement of the SOCH form. If any information has changed, a new SOCH form is required to be lodged with the </w:t>
      </w:r>
      <w:r w:rsidR="006049A5">
        <w:rPr>
          <w:rFonts w:asciiTheme="minorHAnsi" w:hAnsiTheme="minorHAnsi"/>
          <w:color w:val="auto"/>
          <w:sz w:val="22"/>
          <w:szCs w:val="22"/>
        </w:rPr>
        <w:t>d</w:t>
      </w:r>
      <w:r w:rsidRPr="00C133E4">
        <w:rPr>
          <w:rFonts w:asciiTheme="minorHAnsi" w:hAnsiTheme="minorHAnsi"/>
          <w:color w:val="auto"/>
          <w:sz w:val="22"/>
          <w:szCs w:val="22"/>
        </w:rPr>
        <w:t>epartment for assessment.</w:t>
      </w:r>
    </w:p>
    <w:p w14:paraId="2B0DD120" w14:textId="2D7B35F6" w:rsidR="003B0E78" w:rsidRDefault="003B0E78" w:rsidP="003B0E78">
      <w:pPr>
        <w:shd w:val="clear" w:color="auto" w:fill="FFFFFF" w:themeFill="background1"/>
        <w:ind w:left="851" w:hanging="709"/>
        <w:rPr>
          <w:color w:val="auto"/>
        </w:rPr>
      </w:pPr>
      <w:r w:rsidRPr="00C133E4">
        <w:rPr>
          <w:color w:val="auto"/>
        </w:rPr>
        <w:fldChar w:fldCharType="begin">
          <w:ffData>
            <w:name w:val="Text239"/>
            <w:enabled/>
            <w:calcOnExit w:val="0"/>
            <w:textInput/>
          </w:ffData>
        </w:fldChar>
      </w:r>
      <w:bookmarkStart w:id="51" w:name="Text239"/>
      <w:r w:rsidRPr="00C133E4">
        <w:rPr>
          <w:color w:val="auto"/>
        </w:rPr>
        <w:instrText xml:space="preserve"> FORMTEXT </w:instrText>
      </w:r>
      <w:r w:rsidRPr="00C133E4">
        <w:rPr>
          <w:color w:val="auto"/>
        </w:rPr>
      </w:r>
      <w:r w:rsidRPr="00C133E4">
        <w:rPr>
          <w:color w:val="auto"/>
        </w:rPr>
        <w:fldChar w:fldCharType="separate"/>
      </w:r>
      <w:r w:rsidRPr="00C133E4">
        <w:rPr>
          <w:noProof/>
          <w:color w:val="auto"/>
        </w:rPr>
        <w:t> </w:t>
      </w:r>
      <w:r w:rsidRPr="00C133E4">
        <w:rPr>
          <w:noProof/>
          <w:color w:val="auto"/>
        </w:rPr>
        <w:t> </w:t>
      </w:r>
      <w:r w:rsidRPr="00C133E4">
        <w:rPr>
          <w:noProof/>
          <w:color w:val="auto"/>
        </w:rPr>
        <w:t> </w:t>
      </w:r>
      <w:r w:rsidRPr="00C133E4">
        <w:rPr>
          <w:noProof/>
          <w:color w:val="auto"/>
        </w:rPr>
        <w:t> </w:t>
      </w:r>
      <w:r w:rsidRPr="00C133E4">
        <w:rPr>
          <w:noProof/>
          <w:color w:val="auto"/>
        </w:rPr>
        <w:t> </w:t>
      </w:r>
      <w:r w:rsidRPr="00C133E4">
        <w:rPr>
          <w:color w:val="auto"/>
        </w:rPr>
        <w:fldChar w:fldCharType="end"/>
      </w:r>
      <w:bookmarkEnd w:id="51"/>
    </w:p>
    <w:p w14:paraId="2CD0123B" w14:textId="4ECFB33F" w:rsidR="003E3472" w:rsidRDefault="000959BD" w:rsidP="006049A5">
      <w:pPr>
        <w:pStyle w:val="Headingnumbered1"/>
        <w:tabs>
          <w:tab w:val="clear" w:pos="567"/>
        </w:tabs>
        <w:ind w:left="630" w:hanging="630"/>
      </w:pPr>
      <w:bookmarkStart w:id="52" w:name="_Ref127457842"/>
      <w:r>
        <w:t>Assessment of mineral bearing capacity and extent of any mineral deposits</w:t>
      </w:r>
      <w:bookmarkEnd w:id="52"/>
    </w:p>
    <w:p w14:paraId="746FF2D0" w14:textId="2DDCAB39" w:rsidR="00F7164D" w:rsidRDefault="00F7164D" w:rsidP="00F7164D">
      <w:pPr>
        <w:pStyle w:val="BodyText"/>
      </w:pPr>
      <w:r>
        <w:lastRenderedPageBreak/>
        <w:t xml:space="preserve">An application for renewal of an assessment lease under the </w:t>
      </w:r>
      <w:r w:rsidRPr="00D539D4">
        <w:t>Mining Act</w:t>
      </w:r>
      <w:r>
        <w:t xml:space="preserve"> must satisfy the requirements of </w:t>
      </w:r>
      <w:r w:rsidRPr="00F10994">
        <w:t xml:space="preserve">the </w:t>
      </w:r>
      <w:hyperlink r:id="rId32" w:history="1">
        <w:r w:rsidRPr="00F10994">
          <w:rPr>
            <w:rStyle w:val="Hyperlink"/>
          </w:rPr>
          <w:t>Policy on the grant of assessment leases.</w:t>
        </w:r>
      </w:hyperlink>
      <w:r>
        <w:t xml:space="preserve"> </w:t>
      </w:r>
    </w:p>
    <w:p w14:paraId="05C2FE64" w14:textId="13D9FA41" w:rsidR="00F7164D" w:rsidRDefault="00F7164D" w:rsidP="00F7164D">
      <w:pPr>
        <w:pStyle w:val="BodyText"/>
      </w:pPr>
      <w:r>
        <w:t xml:space="preserve">Provide an assessment of the mineral bearing capacity of land in the application area and of the extent of any mineral deposits in that land. The assessment should be provided in the form of a current resource/reserve statement relevant to the application area only. Reporting of mineral and coal resources/reserves should be produced to a standard at least equivalent with the </w:t>
      </w:r>
      <w:r w:rsidRPr="00C133E4">
        <w:rPr>
          <w:i/>
          <w:iCs/>
        </w:rPr>
        <w:t>Australasian Code for Reporting of Exploration Results, Mineral Resources and Ore Reserves</w:t>
      </w:r>
      <w:r>
        <w:t xml:space="preserve"> </w:t>
      </w:r>
      <w:r w:rsidRPr="004C4650">
        <w:t>(</w:t>
      </w:r>
      <w:hyperlink r:id="rId33" w:history="1">
        <w:r w:rsidRPr="004C4650">
          <w:rPr>
            <w:rStyle w:val="Hyperlink"/>
          </w:rPr>
          <w:t>JORC</w:t>
        </w:r>
      </w:hyperlink>
      <w:r w:rsidRPr="004C4650">
        <w:t>),</w:t>
      </w:r>
      <w:r>
        <w:t xml:space="preserve"> if possible. Ensure the assessment/statement documents all classified resources and differentiates classified from global/in-situ resources. Also ensure the resource/reserve documents demonstrate the anticipated mining depletion over the term sought.</w:t>
      </w:r>
    </w:p>
    <w:p w14:paraId="0E8029C0" w14:textId="3D7B9A2D" w:rsidR="00F7164D" w:rsidRDefault="00790550" w:rsidP="00C133E4">
      <w:pPr>
        <w:pStyle w:val="BodyText"/>
        <w:ind w:left="567" w:hanging="567"/>
      </w:pPr>
      <w:r>
        <w:fldChar w:fldCharType="begin">
          <w:ffData>
            <w:name w:val="Check215"/>
            <w:enabled/>
            <w:calcOnExit w:val="0"/>
            <w:checkBox>
              <w:sizeAuto/>
              <w:default w:val="0"/>
            </w:checkBox>
          </w:ffData>
        </w:fldChar>
      </w:r>
      <w:bookmarkStart w:id="53" w:name="Check215"/>
      <w:r>
        <w:instrText xml:space="preserve"> FORMCHECKBOX </w:instrText>
      </w:r>
      <w:r w:rsidR="00000000">
        <w:fldChar w:fldCharType="separate"/>
      </w:r>
      <w:r>
        <w:fldChar w:fldCharType="end"/>
      </w:r>
      <w:bookmarkEnd w:id="53"/>
      <w:r w:rsidR="00F7164D">
        <w:tab/>
        <w:t>A statement of the most recent mineral resource/ore reserve estimate in accordance with JORC is attached</w:t>
      </w:r>
    </w:p>
    <w:p w14:paraId="65CE730E" w14:textId="330F97B3" w:rsidR="00F7164D" w:rsidRDefault="00790550" w:rsidP="00C133E4">
      <w:pPr>
        <w:pStyle w:val="BodyText"/>
        <w:ind w:left="567" w:hanging="567"/>
      </w:pPr>
      <w:r>
        <w:fldChar w:fldCharType="begin">
          <w:ffData>
            <w:name w:val="Check216"/>
            <w:enabled/>
            <w:calcOnExit w:val="0"/>
            <w:checkBox>
              <w:sizeAuto/>
              <w:default w:val="0"/>
            </w:checkBox>
          </w:ffData>
        </w:fldChar>
      </w:r>
      <w:bookmarkStart w:id="54" w:name="Check216"/>
      <w:r>
        <w:instrText xml:space="preserve"> FORMCHECKBOX </w:instrText>
      </w:r>
      <w:r w:rsidR="00000000">
        <w:fldChar w:fldCharType="separate"/>
      </w:r>
      <w:r>
        <w:fldChar w:fldCharType="end"/>
      </w:r>
      <w:bookmarkEnd w:id="54"/>
      <w:r w:rsidR="00F7164D">
        <w:tab/>
        <w:t>A statement of the most recent mineral resource/ore reserve estimate in accordance with an international equivalent standard to JORC such as NI 43-101 or SAMREC, is attached</w:t>
      </w:r>
    </w:p>
    <w:p w14:paraId="3C20C4CA" w14:textId="671A110D" w:rsidR="00F7164D" w:rsidRDefault="00790550" w:rsidP="00C133E4">
      <w:pPr>
        <w:pStyle w:val="BodyText"/>
        <w:ind w:left="567" w:hanging="567"/>
      </w:pPr>
      <w:r>
        <w:fldChar w:fldCharType="begin">
          <w:ffData>
            <w:name w:val="Check217"/>
            <w:enabled/>
            <w:calcOnExit w:val="0"/>
            <w:checkBox>
              <w:sizeAuto/>
              <w:default w:val="0"/>
            </w:checkBox>
          </w:ffData>
        </w:fldChar>
      </w:r>
      <w:bookmarkStart w:id="55" w:name="Check217"/>
      <w:r>
        <w:instrText xml:space="preserve"> FORMCHECKBOX </w:instrText>
      </w:r>
      <w:r w:rsidR="00000000">
        <w:fldChar w:fldCharType="separate"/>
      </w:r>
      <w:r>
        <w:fldChar w:fldCharType="end"/>
      </w:r>
      <w:bookmarkEnd w:id="55"/>
      <w:r w:rsidR="00F7164D">
        <w:tab/>
        <w:t>The mineral resource/reserve has not been estimated in accordance with JORC or equivalent, therefore a statement of the global estimated mineral resources of the land is attached</w:t>
      </w:r>
    </w:p>
    <w:p w14:paraId="613DA843" w14:textId="20182558" w:rsidR="003E3472" w:rsidRDefault="00F7164D" w:rsidP="00F7164D">
      <w:pPr>
        <w:pStyle w:val="BodyText"/>
      </w:pPr>
      <w:r w:rsidRPr="00C133E4">
        <w:rPr>
          <w:b/>
          <w:bCs/>
        </w:rPr>
        <w:t>Refer</w:t>
      </w:r>
      <w:r>
        <w:t xml:space="preserve"> to the </w:t>
      </w:r>
      <w:hyperlink r:id="rId34" w:history="1">
        <w:r w:rsidRPr="00AD4947">
          <w:rPr>
            <w:rStyle w:val="Hyperlink"/>
          </w:rPr>
          <w:t>Policy on grant of assessment leases</w:t>
        </w:r>
      </w:hyperlink>
      <w:r>
        <w:t xml:space="preserve"> </w:t>
      </w:r>
      <w:r w:rsidRPr="00C133E4">
        <w:rPr>
          <w:b/>
          <w:bCs/>
        </w:rPr>
        <w:t>for further information about the</w:t>
      </w:r>
      <w:r>
        <w:t xml:space="preserve"> criteria for approving an assessment lease.</w:t>
      </w:r>
    </w:p>
    <w:p w14:paraId="38ED094F" w14:textId="1E265694" w:rsidR="003E3472" w:rsidRDefault="002A1EBB" w:rsidP="00C133E4">
      <w:pPr>
        <w:pStyle w:val="Headingnumbered1"/>
      </w:pPr>
      <w:r>
        <w:t>Activity approvals</w:t>
      </w:r>
    </w:p>
    <w:p w14:paraId="07816F38" w14:textId="6B1D71A3" w:rsidR="003E3472" w:rsidRDefault="00C11DC2" w:rsidP="006049A5">
      <w:pPr>
        <w:pStyle w:val="Headingnumbered2"/>
        <w:ind w:left="728" w:hanging="750"/>
      </w:pPr>
      <w:r>
        <w:t>Approved Category 2, Category 3 or ‘Assessable prospecting operations’</w:t>
      </w:r>
    </w:p>
    <w:p w14:paraId="2F488000" w14:textId="448B19A0" w:rsidR="00417AF6" w:rsidRDefault="0086481A" w:rsidP="00277885">
      <w:pPr>
        <w:pStyle w:val="BodyText"/>
      </w:pPr>
      <w:r w:rsidRPr="0086481A">
        <w:t xml:space="preserve">Any prospecting operations which are </w:t>
      </w:r>
      <w:r w:rsidRPr="00C133E4">
        <w:rPr>
          <w:b/>
          <w:bCs/>
        </w:rPr>
        <w:t xml:space="preserve">not </w:t>
      </w:r>
      <w:r w:rsidRPr="0086481A">
        <w:t xml:space="preserve">defined as ‘Exempt Development’ under cl10 of the </w:t>
      </w:r>
      <w:r w:rsidRPr="00C133E4">
        <w:rPr>
          <w:i/>
          <w:iCs/>
        </w:rPr>
        <w:t>State Environmental Planning Policy (Mining, Petroleum Production and Extractive Industries) 2007</w:t>
      </w:r>
      <w:r w:rsidRPr="0086481A">
        <w:t xml:space="preserve"> require approval under the </w:t>
      </w:r>
      <w:hyperlink r:id="rId35" w:history="1">
        <w:r w:rsidRPr="00AD4947">
          <w:rPr>
            <w:rStyle w:val="Hyperlink"/>
            <w:i/>
          </w:rPr>
          <w:t>Environmental Planning and Assessment Act 1979</w:t>
        </w:r>
      </w:hyperlink>
      <w:r w:rsidRPr="0086481A">
        <w:t xml:space="preserve"> before they commence. Refer to the guideline </w:t>
      </w:r>
      <w:hyperlink r:id="rId36" w:history="1">
        <w:r w:rsidRPr="00AD4947">
          <w:rPr>
            <w:rStyle w:val="Hyperlink"/>
          </w:rPr>
          <w:t>ESG5: Assessment requirements for exploration activities</w:t>
        </w:r>
      </w:hyperlink>
      <w:r w:rsidRPr="0086481A">
        <w:t xml:space="preserve"> for more information on activities.</w:t>
      </w:r>
    </w:p>
    <w:p w14:paraId="78DA140E" w14:textId="4A1F08DD" w:rsidR="00417AF6" w:rsidRDefault="003974C7" w:rsidP="006049A5">
      <w:pPr>
        <w:pStyle w:val="Headingnumbered3"/>
        <w:ind w:left="840" w:hanging="854"/>
      </w:pPr>
      <w:r w:rsidRPr="003974C7">
        <w:t>Are there any Category 2, Category 3 or ‘Assessable prospecting operations’ that have been approved and are continuing into the new term of the authority?</w:t>
      </w:r>
    </w:p>
    <w:tbl>
      <w:tblPr>
        <w:tblStyle w:val="GridTable4-Accent2"/>
        <w:tblW w:w="0" w:type="auto"/>
        <w:tblLook w:val="0620" w:firstRow="1" w:lastRow="0" w:firstColumn="0" w:lastColumn="0" w:noHBand="1" w:noVBand="1"/>
      </w:tblPr>
      <w:tblGrid>
        <w:gridCol w:w="704"/>
        <w:gridCol w:w="9072"/>
      </w:tblGrid>
      <w:tr w:rsidR="00696CC3" w:rsidRPr="00696CC3" w14:paraId="1F838B8C" w14:textId="77777777" w:rsidTr="00C133E4">
        <w:trPr>
          <w:cnfStyle w:val="100000000000" w:firstRow="1" w:lastRow="0" w:firstColumn="0" w:lastColumn="0" w:oddVBand="0" w:evenVBand="0" w:oddHBand="0" w:evenHBand="0" w:firstRowFirstColumn="0" w:firstRowLastColumn="0" w:lastRowFirstColumn="0" w:lastRowLastColumn="0"/>
        </w:trPr>
        <w:tc>
          <w:tcPr>
            <w:tcW w:w="9776" w:type="dxa"/>
            <w:gridSpan w:val="2"/>
          </w:tcPr>
          <w:p w14:paraId="1F126398" w14:textId="77777777" w:rsidR="00696CC3" w:rsidRPr="00C133E4" w:rsidRDefault="00696CC3" w:rsidP="00696CC3">
            <w:pPr>
              <w:tabs>
                <w:tab w:val="left" w:pos="709"/>
              </w:tabs>
              <w:suppressAutoHyphens w:val="0"/>
              <w:spacing w:before="80" w:after="80"/>
              <w:rPr>
                <w:rFonts w:asciiTheme="minorHAnsi" w:hAnsiTheme="minorHAnsi" w:cs="Times New Roman"/>
                <w:noProof/>
                <w:color w:val="auto"/>
                <w:lang w:val="en-US" w:eastAsia="en-AU"/>
              </w:rPr>
            </w:pPr>
            <w:r w:rsidRPr="006049A5">
              <w:rPr>
                <w:rFonts w:asciiTheme="majorHAnsi" w:hAnsiTheme="majorHAnsi" w:cs="Times New Roman"/>
                <w:b w:val="0"/>
                <w:bCs w:val="0"/>
                <w:noProof/>
                <w:color w:val="auto"/>
                <w:sz w:val="18"/>
                <w:szCs w:val="18"/>
                <w:lang w:eastAsia="en-AU"/>
              </w:rPr>
              <w:t>Assessable prospecting operations</w:t>
            </w:r>
          </w:p>
        </w:tc>
      </w:tr>
      <w:tr w:rsidR="00696CC3" w:rsidRPr="00696CC3" w14:paraId="6B64FD52" w14:textId="77777777" w:rsidTr="00C133E4">
        <w:tc>
          <w:tcPr>
            <w:tcW w:w="704" w:type="dxa"/>
          </w:tcPr>
          <w:p w14:paraId="148D3EB9" w14:textId="77777777" w:rsidR="00696CC3" w:rsidRPr="00C133E4" w:rsidRDefault="00696CC3" w:rsidP="00696CC3">
            <w:pPr>
              <w:suppressAutoHyphens w:val="0"/>
              <w:spacing w:before="60" w:after="60"/>
              <w:rPr>
                <w:rFonts w:asciiTheme="minorHAnsi" w:hAnsiTheme="minorHAnsi" w:cs="Times New Roman"/>
                <w:color w:val="auto"/>
                <w:lang w:val="en-US" w:eastAsia="en-US"/>
              </w:rPr>
            </w:pPr>
            <w:r w:rsidRPr="00C133E4">
              <w:rPr>
                <w:rFonts w:asciiTheme="minorHAnsi" w:hAnsiTheme="minorHAnsi" w:cs="Times New Roman"/>
                <w:color w:val="auto"/>
                <w:lang w:val="en-US" w:eastAsia="en-US"/>
              </w:rPr>
              <w:fldChar w:fldCharType="begin">
                <w:ffData>
                  <w:name w:val="Check83"/>
                  <w:enabled/>
                  <w:calcOnExit w:val="0"/>
                  <w:checkBox>
                    <w:sizeAuto/>
                    <w:default w:val="0"/>
                  </w:checkBox>
                </w:ffData>
              </w:fldChar>
            </w:r>
            <w:bookmarkStart w:id="56" w:name="Check83"/>
            <w:r w:rsidRPr="00C133E4">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C133E4">
              <w:rPr>
                <w:rFonts w:asciiTheme="minorHAnsi" w:hAnsiTheme="minorHAnsi" w:cs="Times New Roman"/>
                <w:color w:val="auto"/>
                <w:lang w:val="en-US" w:eastAsia="en-US"/>
              </w:rPr>
              <w:fldChar w:fldCharType="end"/>
            </w:r>
            <w:bookmarkEnd w:id="56"/>
          </w:p>
        </w:tc>
        <w:tc>
          <w:tcPr>
            <w:tcW w:w="9072" w:type="dxa"/>
          </w:tcPr>
          <w:p w14:paraId="09ABEFEA" w14:textId="77777777" w:rsidR="00696CC3" w:rsidRPr="00C133E4" w:rsidRDefault="00696CC3" w:rsidP="00696CC3">
            <w:pPr>
              <w:suppressAutoHyphens w:val="0"/>
              <w:spacing w:before="60" w:after="60"/>
              <w:rPr>
                <w:rFonts w:asciiTheme="minorHAnsi" w:eastAsia="Arial" w:hAnsiTheme="minorHAnsi" w:cs="Arial"/>
                <w:color w:val="auto"/>
                <w:lang w:eastAsia="en-US"/>
              </w:rPr>
            </w:pPr>
            <w:r w:rsidRPr="00C133E4">
              <w:rPr>
                <w:rFonts w:asciiTheme="minorHAnsi" w:eastAsia="Arial" w:hAnsiTheme="minorHAnsi" w:cs="Arial"/>
                <w:b/>
                <w:color w:val="auto"/>
                <w:lang w:eastAsia="en-US"/>
              </w:rPr>
              <w:t xml:space="preserve">Yes </w:t>
            </w:r>
            <w:r w:rsidRPr="00C133E4">
              <w:rPr>
                <w:rFonts w:asciiTheme="minorHAnsi" w:eastAsia="Arial" w:hAnsiTheme="minorHAnsi" w:cs="Arial"/>
                <w:color w:val="auto"/>
                <w:lang w:eastAsia="en-US"/>
              </w:rPr>
              <w:t>- there are Category 2, Category 3 or ‘Assessable prospecting operations’ that have been approved and are continuing into the new term of the authority. (Enter the activity approval numbers below).</w:t>
            </w:r>
          </w:p>
          <w:p w14:paraId="241F9A08" w14:textId="77777777" w:rsidR="00696CC3" w:rsidRPr="00C133E4" w:rsidRDefault="00696CC3" w:rsidP="00696CC3">
            <w:pPr>
              <w:suppressAutoHyphens w:val="0"/>
              <w:spacing w:before="60" w:after="60"/>
              <w:rPr>
                <w:rFonts w:asciiTheme="minorHAnsi" w:hAnsiTheme="minorHAnsi" w:cs="Times New Roman"/>
                <w:color w:val="auto"/>
                <w:lang w:val="en-US" w:eastAsia="en-US"/>
              </w:rPr>
            </w:pPr>
            <w:r w:rsidRPr="00C133E4">
              <w:rPr>
                <w:rFonts w:asciiTheme="minorHAnsi" w:eastAsia="Arial" w:hAnsiTheme="minorHAnsi" w:cs="Arial"/>
                <w:color w:val="auto"/>
                <w:lang w:eastAsia="en-US"/>
              </w:rPr>
              <w:t xml:space="preserve">Approved activity numbers   </w:t>
            </w:r>
            <w:r w:rsidRPr="00C133E4">
              <w:rPr>
                <w:rFonts w:asciiTheme="minorHAnsi" w:eastAsia="Arial" w:hAnsiTheme="minorHAnsi" w:cs="Arial"/>
                <w:color w:val="auto"/>
                <w:lang w:eastAsia="en-US"/>
              </w:rPr>
              <w:fldChar w:fldCharType="begin">
                <w:ffData>
                  <w:name w:val="Text161"/>
                  <w:enabled/>
                  <w:calcOnExit w:val="0"/>
                  <w:textInput/>
                </w:ffData>
              </w:fldChar>
            </w:r>
            <w:bookmarkStart w:id="57" w:name="Text161"/>
            <w:r w:rsidRPr="00C133E4">
              <w:rPr>
                <w:rFonts w:asciiTheme="minorHAnsi" w:eastAsia="Arial" w:hAnsiTheme="minorHAnsi" w:cs="Arial"/>
                <w:color w:val="auto"/>
                <w:lang w:eastAsia="en-US"/>
              </w:rPr>
              <w:instrText xml:space="preserve"> FORMTEXT </w:instrText>
            </w:r>
            <w:r w:rsidRPr="00C133E4">
              <w:rPr>
                <w:rFonts w:asciiTheme="minorHAnsi" w:eastAsia="Arial" w:hAnsiTheme="minorHAnsi" w:cs="Arial"/>
                <w:color w:val="auto"/>
                <w:lang w:eastAsia="en-US"/>
              </w:rPr>
            </w:r>
            <w:r w:rsidRPr="00C133E4">
              <w:rPr>
                <w:rFonts w:asciiTheme="minorHAnsi" w:eastAsia="Arial" w:hAnsiTheme="minorHAnsi" w:cs="Arial"/>
                <w:color w:val="auto"/>
                <w:lang w:eastAsia="en-US"/>
              </w:rPr>
              <w:fldChar w:fldCharType="separate"/>
            </w:r>
            <w:r w:rsidRPr="00C133E4">
              <w:rPr>
                <w:rFonts w:asciiTheme="minorHAnsi" w:eastAsia="Arial" w:hAnsiTheme="minorHAnsi" w:cs="Arial"/>
                <w:noProof/>
                <w:color w:val="auto"/>
                <w:lang w:eastAsia="en-US"/>
              </w:rPr>
              <w:t> </w:t>
            </w:r>
            <w:r w:rsidRPr="00C133E4">
              <w:rPr>
                <w:rFonts w:asciiTheme="minorHAnsi" w:eastAsia="Arial" w:hAnsiTheme="minorHAnsi" w:cs="Arial"/>
                <w:noProof/>
                <w:color w:val="auto"/>
                <w:lang w:eastAsia="en-US"/>
              </w:rPr>
              <w:t> </w:t>
            </w:r>
            <w:r w:rsidRPr="00C133E4">
              <w:rPr>
                <w:rFonts w:asciiTheme="minorHAnsi" w:eastAsia="Arial" w:hAnsiTheme="minorHAnsi" w:cs="Arial"/>
                <w:noProof/>
                <w:color w:val="auto"/>
                <w:lang w:eastAsia="en-US"/>
              </w:rPr>
              <w:t> </w:t>
            </w:r>
            <w:r w:rsidRPr="00C133E4">
              <w:rPr>
                <w:rFonts w:asciiTheme="minorHAnsi" w:eastAsia="Arial" w:hAnsiTheme="minorHAnsi" w:cs="Arial"/>
                <w:noProof/>
                <w:color w:val="auto"/>
                <w:lang w:eastAsia="en-US"/>
              </w:rPr>
              <w:t> </w:t>
            </w:r>
            <w:r w:rsidRPr="00C133E4">
              <w:rPr>
                <w:rFonts w:asciiTheme="minorHAnsi" w:eastAsia="Arial" w:hAnsiTheme="minorHAnsi" w:cs="Arial"/>
                <w:noProof/>
                <w:color w:val="auto"/>
                <w:lang w:eastAsia="en-US"/>
              </w:rPr>
              <w:t> </w:t>
            </w:r>
            <w:r w:rsidRPr="00C133E4">
              <w:rPr>
                <w:rFonts w:asciiTheme="minorHAnsi" w:eastAsia="Arial" w:hAnsiTheme="minorHAnsi" w:cs="Arial"/>
                <w:color w:val="auto"/>
                <w:lang w:eastAsia="en-US"/>
              </w:rPr>
              <w:fldChar w:fldCharType="end"/>
            </w:r>
            <w:bookmarkEnd w:id="57"/>
          </w:p>
        </w:tc>
      </w:tr>
      <w:tr w:rsidR="00696CC3" w:rsidRPr="00696CC3" w14:paraId="02F1595A" w14:textId="77777777" w:rsidTr="00C133E4">
        <w:tc>
          <w:tcPr>
            <w:tcW w:w="704" w:type="dxa"/>
          </w:tcPr>
          <w:p w14:paraId="1C571985" w14:textId="77777777" w:rsidR="00696CC3" w:rsidRPr="00C133E4" w:rsidRDefault="00696CC3" w:rsidP="00696CC3">
            <w:pPr>
              <w:suppressAutoHyphens w:val="0"/>
              <w:spacing w:before="60" w:after="60"/>
              <w:rPr>
                <w:rFonts w:asciiTheme="minorHAnsi" w:hAnsiTheme="minorHAnsi" w:cs="Times New Roman"/>
                <w:color w:val="auto"/>
                <w:lang w:val="en-US" w:eastAsia="en-US"/>
              </w:rPr>
            </w:pPr>
            <w:r w:rsidRPr="00C133E4">
              <w:rPr>
                <w:rFonts w:asciiTheme="minorHAnsi" w:hAnsiTheme="minorHAnsi" w:cs="Times New Roman"/>
                <w:color w:val="auto"/>
                <w:lang w:val="en-US" w:eastAsia="en-US"/>
              </w:rPr>
              <w:fldChar w:fldCharType="begin">
                <w:ffData>
                  <w:name w:val="Check84"/>
                  <w:enabled/>
                  <w:calcOnExit w:val="0"/>
                  <w:checkBox>
                    <w:sizeAuto/>
                    <w:default w:val="0"/>
                  </w:checkBox>
                </w:ffData>
              </w:fldChar>
            </w:r>
            <w:r w:rsidRPr="00C133E4">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C133E4">
              <w:rPr>
                <w:rFonts w:asciiTheme="minorHAnsi" w:hAnsiTheme="minorHAnsi" w:cs="Times New Roman"/>
                <w:color w:val="auto"/>
                <w:lang w:val="en-US" w:eastAsia="en-US"/>
              </w:rPr>
              <w:fldChar w:fldCharType="end"/>
            </w:r>
          </w:p>
        </w:tc>
        <w:tc>
          <w:tcPr>
            <w:tcW w:w="9072" w:type="dxa"/>
          </w:tcPr>
          <w:p w14:paraId="547AB7FD" w14:textId="77777777" w:rsidR="00696CC3" w:rsidRPr="00C133E4" w:rsidRDefault="00696CC3" w:rsidP="00696CC3">
            <w:pPr>
              <w:suppressAutoHyphens w:val="0"/>
              <w:spacing w:before="60" w:after="60"/>
              <w:rPr>
                <w:rFonts w:asciiTheme="minorHAnsi" w:hAnsiTheme="minorHAnsi" w:cs="Times New Roman"/>
                <w:color w:val="auto"/>
                <w:lang w:val="en-US" w:eastAsia="en-US"/>
              </w:rPr>
            </w:pPr>
            <w:r w:rsidRPr="00C133E4">
              <w:rPr>
                <w:rFonts w:asciiTheme="minorHAnsi" w:eastAsia="Arial" w:hAnsiTheme="minorHAnsi" w:cs="Arial"/>
                <w:b/>
                <w:color w:val="auto"/>
                <w:lang w:eastAsia="en-US"/>
              </w:rPr>
              <w:t>No</w:t>
            </w:r>
          </w:p>
        </w:tc>
      </w:tr>
    </w:tbl>
    <w:p w14:paraId="45C6368A" w14:textId="60271FAD" w:rsidR="00893BAE" w:rsidRDefault="00893BAE" w:rsidP="00277885">
      <w:pPr>
        <w:pStyle w:val="BodyText"/>
      </w:pPr>
    </w:p>
    <w:p w14:paraId="57F71DFE" w14:textId="200AE837" w:rsidR="00893BAE" w:rsidRDefault="005102B5" w:rsidP="00C133E4">
      <w:pPr>
        <w:pStyle w:val="Headingnumbered1"/>
      </w:pPr>
      <w:r>
        <w:rPr>
          <w:noProof/>
        </w:rPr>
        <w:lastRenderedPageBreak/>
        <mc:AlternateContent>
          <mc:Choice Requires="wps">
            <w:drawing>
              <wp:anchor distT="0" distB="0" distL="114300" distR="114300" simplePos="0" relativeHeight="251658240" behindDoc="1" locked="0" layoutInCell="1" allowOverlap="1" wp14:anchorId="43646849" wp14:editId="4768A8C1">
                <wp:simplePos x="0" y="0"/>
                <wp:positionH relativeFrom="margin">
                  <wp:align>right</wp:align>
                </wp:positionH>
                <wp:positionV relativeFrom="paragraph">
                  <wp:posOffset>8255</wp:posOffset>
                </wp:positionV>
                <wp:extent cx="2543175" cy="2611120"/>
                <wp:effectExtent l="0" t="0" r="28575" b="17780"/>
                <wp:wrapTight wrapText="bothSides">
                  <wp:wrapPolygon edited="0">
                    <wp:start x="0" y="0"/>
                    <wp:lineTo x="0" y="21589"/>
                    <wp:lineTo x="21681" y="21589"/>
                    <wp:lineTo x="21681" y="0"/>
                    <wp:lineTo x="0" y="0"/>
                  </wp:wrapPolygon>
                </wp:wrapTight>
                <wp:docPr id="19" name="Text Box 19"/>
                <wp:cNvGraphicFramePr/>
                <a:graphic xmlns:a="http://schemas.openxmlformats.org/drawingml/2006/main">
                  <a:graphicData uri="http://schemas.microsoft.com/office/word/2010/wordprocessingShape">
                    <wps:wsp>
                      <wps:cNvSpPr txBox="1"/>
                      <wps:spPr bwMode="auto">
                        <a:xfrm>
                          <a:off x="0" y="0"/>
                          <a:ext cx="2543175" cy="2611526"/>
                        </a:xfrm>
                        <a:prstGeom prst="rect">
                          <a:avLst/>
                        </a:prstGeom>
                        <a:noFill/>
                        <a:ln w="6350">
                          <a:solidFill>
                            <a:prstClr val="black"/>
                          </a:solidFill>
                        </a:ln>
                      </wps:spPr>
                      <wps:txbx>
                        <w:txbxContent>
                          <w:p w14:paraId="4A80AEDB" w14:textId="1995ADFE" w:rsidR="006F02B6" w:rsidRPr="00C133E4" w:rsidRDefault="006F02B6" w:rsidP="005102B5">
                            <w:pPr>
                              <w:rPr>
                                <w:rFonts w:asciiTheme="minorHAnsi" w:hAnsiTheme="minorHAnsi"/>
                                <w:color w:val="auto"/>
                                <w:sz w:val="16"/>
                                <w:szCs w:val="16"/>
                              </w:rPr>
                            </w:pPr>
                            <w:r w:rsidRPr="00C133E4">
                              <w:rPr>
                                <w:rFonts w:asciiTheme="minorHAnsi" w:hAnsiTheme="minorHAnsi"/>
                                <w:color w:val="auto"/>
                                <w:sz w:val="16"/>
                                <w:szCs w:val="16"/>
                              </w:rPr>
                              <w:t xml:space="preserve">The </w:t>
                            </w:r>
                            <w:r w:rsidR="00CB2D17">
                              <w:rPr>
                                <w:rFonts w:asciiTheme="minorHAnsi" w:hAnsiTheme="minorHAnsi"/>
                                <w:color w:val="auto"/>
                                <w:sz w:val="16"/>
                                <w:szCs w:val="16"/>
                              </w:rPr>
                              <w:t>d</w:t>
                            </w:r>
                            <w:r w:rsidRPr="00C133E4">
                              <w:rPr>
                                <w:rFonts w:asciiTheme="minorHAnsi" w:hAnsiTheme="minorHAnsi"/>
                                <w:color w:val="auto"/>
                                <w:sz w:val="16"/>
                                <w:szCs w:val="16"/>
                              </w:rPr>
                              <w:t>epartment is responsible for ensuring that the people of NSW do not incur a financial liability as a result of coal, mineral and petroleum exploration and production activities. All authority holders engaged in these activities are, therefore, required to lodge a security deposit.</w:t>
                            </w:r>
                          </w:p>
                          <w:p w14:paraId="45C0F76D" w14:textId="2FDB82A6" w:rsidR="006F02B6" w:rsidRPr="00C133E4" w:rsidRDefault="006F02B6" w:rsidP="005102B5">
                            <w:pPr>
                              <w:rPr>
                                <w:rFonts w:asciiTheme="minorHAnsi" w:hAnsiTheme="minorHAnsi"/>
                                <w:color w:val="auto"/>
                                <w:sz w:val="16"/>
                                <w:szCs w:val="16"/>
                              </w:rPr>
                            </w:pPr>
                            <w:r w:rsidRPr="00C133E4">
                              <w:rPr>
                                <w:rFonts w:asciiTheme="minorHAnsi" w:hAnsiTheme="minorHAnsi"/>
                                <w:color w:val="auto"/>
                                <w:sz w:val="16"/>
                                <w:szCs w:val="16"/>
                              </w:rPr>
                              <w:t xml:space="preserve">The security deposit must cover the </w:t>
                            </w:r>
                            <w:r w:rsidR="00CB2D17">
                              <w:rPr>
                                <w:rFonts w:asciiTheme="minorHAnsi" w:hAnsiTheme="minorHAnsi"/>
                                <w:color w:val="auto"/>
                                <w:sz w:val="16"/>
                                <w:szCs w:val="16"/>
                              </w:rPr>
                              <w:t>g</w:t>
                            </w:r>
                            <w:r w:rsidRPr="00C133E4">
                              <w:rPr>
                                <w:rFonts w:asciiTheme="minorHAnsi" w:hAnsiTheme="minorHAnsi"/>
                                <w:color w:val="auto"/>
                                <w:sz w:val="16"/>
                                <w:szCs w:val="16"/>
                              </w:rPr>
                              <w:t xml:space="preserve">overnment’s full costs for rehabilitation in the event of default by the authority holder. </w:t>
                            </w:r>
                          </w:p>
                          <w:p w14:paraId="16E0F1B5" w14:textId="77777777" w:rsidR="006F02B6" w:rsidRPr="00C133E4" w:rsidRDefault="006F02B6" w:rsidP="005102B5">
                            <w:pPr>
                              <w:rPr>
                                <w:rFonts w:asciiTheme="minorHAnsi" w:hAnsiTheme="minorHAnsi"/>
                                <w:color w:val="auto"/>
                                <w:sz w:val="16"/>
                                <w:szCs w:val="16"/>
                              </w:rPr>
                            </w:pPr>
                            <w:r w:rsidRPr="00C133E4">
                              <w:rPr>
                                <w:rFonts w:asciiTheme="minorHAnsi" w:hAnsiTheme="minorHAnsi"/>
                                <w:color w:val="auto"/>
                                <w:sz w:val="16"/>
                                <w:szCs w:val="16"/>
                              </w:rPr>
                              <w:t>The rehabilitation cost estimate is to provide a cost (at the time of application) to rehabilitate the authority in accordance with approved rehabilitation outcomes of any activity approvals and the conditions of the authority.</w:t>
                            </w:r>
                          </w:p>
                          <w:p w14:paraId="57793F29" w14:textId="4EA56FD0" w:rsidR="006F02B6" w:rsidRPr="00C133E4" w:rsidRDefault="006F02B6" w:rsidP="005102B5">
                            <w:pPr>
                              <w:rPr>
                                <w:color w:val="auto"/>
                              </w:rPr>
                            </w:pPr>
                            <w:r w:rsidRPr="00C133E4">
                              <w:rPr>
                                <w:rFonts w:asciiTheme="minorHAnsi" w:hAnsiTheme="minorHAnsi"/>
                                <w:color w:val="auto"/>
                                <w:sz w:val="16"/>
                                <w:szCs w:val="16"/>
                              </w:rPr>
                              <w:t>This includes approved prospecting operations and those prospecting operations defined as exempt</w:t>
                            </w:r>
                            <w:r w:rsidRPr="00C133E4">
                              <w:rPr>
                                <w:color w:val="auto"/>
                              </w:rPr>
                              <w:t xml:space="preserve">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46849" id="_x0000_t202" coordsize="21600,21600" o:spt="202" path="m,l,21600r21600,l21600,xe">
                <v:stroke joinstyle="miter"/>
                <v:path gradientshapeok="t" o:connecttype="rect"/>
              </v:shapetype>
              <v:shape id="Text Box 19" o:spid="_x0000_s1026" type="#_x0000_t202" style="position:absolute;left:0;text-align:left;margin-left:149.05pt;margin-top:.65pt;width:200.25pt;height:20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" filled="f" strokeweight=".5pt">
                <v:textbox>
                  <w:txbxContent>
                    <w:p w14:paraId="4A80AEDB" w14:textId="1995ADFE" w:rsidR="006F02B6" w:rsidRPr="00C133E4" w:rsidRDefault="006F02B6" w:rsidP="005102B5">
                      <w:pPr>
                        <w:rPr>
                          <w:rFonts w:asciiTheme="minorHAnsi" w:hAnsiTheme="minorHAnsi"/>
                          <w:color w:val="auto"/>
                          <w:sz w:val="16"/>
                          <w:szCs w:val="16"/>
                        </w:rPr>
                      </w:pPr>
                      <w:r w:rsidRPr="00C133E4">
                        <w:rPr>
                          <w:rFonts w:asciiTheme="minorHAnsi" w:hAnsiTheme="minorHAnsi"/>
                          <w:color w:val="auto"/>
                          <w:sz w:val="16"/>
                          <w:szCs w:val="16"/>
                        </w:rPr>
                        <w:t xml:space="preserve">The </w:t>
                      </w:r>
                      <w:r w:rsidR="00CB2D17">
                        <w:rPr>
                          <w:rFonts w:asciiTheme="minorHAnsi" w:hAnsiTheme="minorHAnsi"/>
                          <w:color w:val="auto"/>
                          <w:sz w:val="16"/>
                          <w:szCs w:val="16"/>
                        </w:rPr>
                        <w:t>d</w:t>
                      </w:r>
                      <w:r w:rsidRPr="00C133E4">
                        <w:rPr>
                          <w:rFonts w:asciiTheme="minorHAnsi" w:hAnsiTheme="minorHAnsi"/>
                          <w:color w:val="auto"/>
                          <w:sz w:val="16"/>
                          <w:szCs w:val="16"/>
                        </w:rPr>
                        <w:t>epartment is responsible for ensuring that the people of NSW do not incur a financial liability as a result of coal, mineral and petroleum exploration and production activities. All authority holders engaged in these activities are, therefore, required to lodge a security deposit.</w:t>
                      </w:r>
                    </w:p>
                    <w:p w14:paraId="45C0F76D" w14:textId="2FDB82A6" w:rsidR="006F02B6" w:rsidRPr="00C133E4" w:rsidRDefault="006F02B6" w:rsidP="005102B5">
                      <w:pPr>
                        <w:rPr>
                          <w:rFonts w:asciiTheme="minorHAnsi" w:hAnsiTheme="minorHAnsi"/>
                          <w:color w:val="auto"/>
                          <w:sz w:val="16"/>
                          <w:szCs w:val="16"/>
                        </w:rPr>
                      </w:pPr>
                      <w:r w:rsidRPr="00C133E4">
                        <w:rPr>
                          <w:rFonts w:asciiTheme="minorHAnsi" w:hAnsiTheme="minorHAnsi"/>
                          <w:color w:val="auto"/>
                          <w:sz w:val="16"/>
                          <w:szCs w:val="16"/>
                        </w:rPr>
                        <w:t xml:space="preserve">The security deposit must cover the </w:t>
                      </w:r>
                      <w:r w:rsidR="00CB2D17">
                        <w:rPr>
                          <w:rFonts w:asciiTheme="minorHAnsi" w:hAnsiTheme="minorHAnsi"/>
                          <w:color w:val="auto"/>
                          <w:sz w:val="16"/>
                          <w:szCs w:val="16"/>
                        </w:rPr>
                        <w:t>g</w:t>
                      </w:r>
                      <w:r w:rsidRPr="00C133E4">
                        <w:rPr>
                          <w:rFonts w:asciiTheme="minorHAnsi" w:hAnsiTheme="minorHAnsi"/>
                          <w:color w:val="auto"/>
                          <w:sz w:val="16"/>
                          <w:szCs w:val="16"/>
                        </w:rPr>
                        <w:t xml:space="preserve">overnment’s full costs for rehabilitation in the event of default by the authority holder. </w:t>
                      </w:r>
                    </w:p>
                    <w:p w14:paraId="16E0F1B5" w14:textId="77777777" w:rsidR="006F02B6" w:rsidRPr="00C133E4" w:rsidRDefault="006F02B6" w:rsidP="005102B5">
                      <w:pPr>
                        <w:rPr>
                          <w:rFonts w:asciiTheme="minorHAnsi" w:hAnsiTheme="minorHAnsi"/>
                          <w:color w:val="auto"/>
                          <w:sz w:val="16"/>
                          <w:szCs w:val="16"/>
                        </w:rPr>
                      </w:pPr>
                      <w:r w:rsidRPr="00C133E4">
                        <w:rPr>
                          <w:rFonts w:asciiTheme="minorHAnsi" w:hAnsiTheme="minorHAnsi"/>
                          <w:color w:val="auto"/>
                          <w:sz w:val="16"/>
                          <w:szCs w:val="16"/>
                        </w:rPr>
                        <w:t>The rehabilitation cost estimate is to provide a cost (at the time of application) to rehabilitate the authority in accordance with approved rehabilitation outcomes of any activity approvals and the conditions of the authority.</w:t>
                      </w:r>
                    </w:p>
                    <w:p w14:paraId="57793F29" w14:textId="4EA56FD0" w:rsidR="006F02B6" w:rsidRPr="00C133E4" w:rsidRDefault="006F02B6" w:rsidP="005102B5">
                      <w:pPr>
                        <w:rPr>
                          <w:color w:val="auto"/>
                        </w:rPr>
                      </w:pPr>
                      <w:r w:rsidRPr="00C133E4">
                        <w:rPr>
                          <w:rFonts w:asciiTheme="minorHAnsi" w:hAnsiTheme="minorHAnsi"/>
                          <w:color w:val="auto"/>
                          <w:sz w:val="16"/>
                          <w:szCs w:val="16"/>
                        </w:rPr>
                        <w:t>This includes approved prospecting operations and those prospecting operations defined as exempt</w:t>
                      </w:r>
                      <w:r w:rsidRPr="00C133E4">
                        <w:rPr>
                          <w:color w:val="auto"/>
                        </w:rPr>
                        <w:t xml:space="preserve"> development.</w:t>
                      </w:r>
                    </w:p>
                  </w:txbxContent>
                </v:textbox>
                <w10:wrap type="tight" anchorx="margin"/>
              </v:shape>
            </w:pict>
          </mc:Fallback>
        </mc:AlternateContent>
      </w:r>
      <w:r w:rsidR="00AA56E5">
        <w:t>Rehabilitation cost estimate</w:t>
      </w:r>
    </w:p>
    <w:p w14:paraId="63DAA6C1" w14:textId="1EB8EC3C" w:rsidR="00EE2795" w:rsidRPr="00AD4947" w:rsidRDefault="00EE2795" w:rsidP="00C133E4">
      <w:pPr>
        <w:suppressAutoHyphens w:val="0"/>
        <w:spacing w:before="120" w:after="120" w:line="260" w:lineRule="atLeast"/>
        <w:rPr>
          <w:rFonts w:ascii="Public Sans Light" w:eastAsiaTheme="minorHAnsi" w:hAnsi="Public Sans Light"/>
          <w:color w:val="auto"/>
          <w:lang w:eastAsia="en-US"/>
        </w:rPr>
      </w:pPr>
      <w:r w:rsidRPr="00AD4947">
        <w:rPr>
          <w:rFonts w:ascii="Public Sans Light" w:eastAsiaTheme="minorHAnsi" w:hAnsi="Public Sans Light" w:cstheme="minorBidi"/>
          <w:color w:val="auto"/>
          <w:sz w:val="22"/>
          <w:szCs w:val="22"/>
          <w:lang w:eastAsia="en-US"/>
        </w:rPr>
        <w:t xml:space="preserve">All authority holders must provide an estimate of rehabilitation costs. This estimate may be considered by the </w:t>
      </w:r>
      <w:r w:rsidR="006049A5">
        <w:rPr>
          <w:rFonts w:ascii="Public Sans Light" w:eastAsiaTheme="minorHAnsi" w:hAnsi="Public Sans Light" w:cstheme="minorBidi"/>
          <w:color w:val="auto"/>
          <w:sz w:val="22"/>
          <w:szCs w:val="22"/>
          <w:lang w:eastAsia="en-US"/>
        </w:rPr>
        <w:t>d</w:t>
      </w:r>
      <w:r w:rsidRPr="00AD4947">
        <w:rPr>
          <w:rFonts w:ascii="Public Sans Light" w:eastAsiaTheme="minorHAnsi" w:hAnsi="Public Sans Light" w:cstheme="minorBidi"/>
          <w:color w:val="auto"/>
          <w:sz w:val="22"/>
          <w:szCs w:val="22"/>
          <w:lang w:eastAsia="en-US"/>
        </w:rPr>
        <w:t>epartment when determining the security deposit amount.</w:t>
      </w:r>
    </w:p>
    <w:p w14:paraId="39073808" w14:textId="563C3153" w:rsidR="005102B5" w:rsidRPr="00AD4947" w:rsidRDefault="00EE2795" w:rsidP="00C133E4">
      <w:pPr>
        <w:suppressAutoHyphens w:val="0"/>
        <w:spacing w:before="120" w:after="120" w:line="260" w:lineRule="atLeast"/>
        <w:rPr>
          <w:rFonts w:ascii="Public Sans Light" w:eastAsiaTheme="minorHAnsi" w:hAnsi="Public Sans Light"/>
          <w:color w:val="auto"/>
          <w:lang w:eastAsia="en-US"/>
        </w:rPr>
      </w:pPr>
      <w:r w:rsidRPr="00AD4947">
        <w:rPr>
          <w:rFonts w:ascii="Public Sans Light" w:eastAsiaTheme="minorHAnsi" w:hAnsi="Public Sans Light" w:cstheme="minorBidi"/>
          <w:color w:val="auto"/>
          <w:sz w:val="22"/>
          <w:szCs w:val="22"/>
          <w:lang w:eastAsia="en-US"/>
        </w:rPr>
        <w:t>Before answering the following questions, read the Rehabilitation cost estimate guidelines.</w:t>
      </w:r>
    </w:p>
    <w:p w14:paraId="65402563" w14:textId="7891B5DC" w:rsidR="005102B5" w:rsidRDefault="005102B5" w:rsidP="00277885">
      <w:pPr>
        <w:pStyle w:val="BodyText"/>
      </w:pPr>
    </w:p>
    <w:p w14:paraId="0ABC18A5" w14:textId="17DF84D4" w:rsidR="005102B5" w:rsidRDefault="000849CA" w:rsidP="00C133E4">
      <w:pPr>
        <w:pStyle w:val="Headingnumbered2"/>
        <w:ind w:left="567" w:hanging="595"/>
      </w:pPr>
      <w:r>
        <w:t>What is the total rehabilitation cost estimate across the entire authority?</w:t>
      </w:r>
    </w:p>
    <w:p w14:paraId="2988123B" w14:textId="279223D2" w:rsidR="000B469A" w:rsidRDefault="007273E7" w:rsidP="00277885">
      <w:pPr>
        <w:pStyle w:val="BodyText"/>
      </w:pPr>
      <w:r w:rsidRPr="007273E7">
        <w:t>The rehabilitation cost estimate is the estimated cost of rehabilitating all liabilities associated with prospecting operations on the authority.</w:t>
      </w:r>
    </w:p>
    <w:tbl>
      <w:tblPr>
        <w:tblStyle w:val="GridTable4-Accent2"/>
        <w:tblW w:w="5000" w:type="pct"/>
        <w:tblLook w:val="0620" w:firstRow="1" w:lastRow="0" w:firstColumn="0" w:lastColumn="0" w:noHBand="1" w:noVBand="1"/>
        <w:tblDescription w:val="Total rehabilitation cost estimate"/>
      </w:tblPr>
      <w:tblGrid>
        <w:gridCol w:w="10194"/>
      </w:tblGrid>
      <w:tr w:rsidR="00C079D3" w:rsidRPr="00C079D3" w14:paraId="1964BB20" w14:textId="77777777" w:rsidTr="00C133E4">
        <w:trPr>
          <w:cnfStyle w:val="100000000000" w:firstRow="1" w:lastRow="0" w:firstColumn="0" w:lastColumn="0" w:oddVBand="0" w:evenVBand="0" w:oddHBand="0" w:evenHBand="0" w:firstRowFirstColumn="0" w:firstRowLastColumn="0" w:lastRowFirstColumn="0" w:lastRowLastColumn="0"/>
        </w:trPr>
        <w:tc>
          <w:tcPr>
            <w:tcW w:w="0" w:type="pct"/>
          </w:tcPr>
          <w:p w14:paraId="6717DC21" w14:textId="77777777" w:rsidR="00C079D3" w:rsidRPr="00C133E4" w:rsidRDefault="00C079D3" w:rsidP="00C079D3">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Total rehabilitation cost estimate</w:t>
            </w:r>
          </w:p>
        </w:tc>
      </w:tr>
      <w:tr w:rsidR="00C079D3" w:rsidRPr="00C079D3" w14:paraId="60E69984" w14:textId="77777777" w:rsidTr="00E42E1A">
        <w:trPr>
          <w:trHeight w:val="752"/>
        </w:trPr>
        <w:tc>
          <w:tcPr>
            <w:tcW w:w="0" w:type="pct"/>
          </w:tcPr>
          <w:p w14:paraId="486B8BFF" w14:textId="77777777" w:rsidR="00C079D3" w:rsidRPr="00C133E4" w:rsidRDefault="00C079D3" w:rsidP="00C079D3">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 xml:space="preserve">$ </w:t>
            </w:r>
            <w:r w:rsidRPr="00C133E4">
              <w:rPr>
                <w:rFonts w:asciiTheme="minorHAnsi" w:hAnsiTheme="minorHAnsi" w:cs="Times New Roman"/>
                <w:color w:val="auto"/>
                <w:lang w:eastAsia="en-US"/>
              </w:rPr>
              <w:fldChar w:fldCharType="begin">
                <w:ffData>
                  <w:name w:val="Text162"/>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bl>
    <w:p w14:paraId="24907574" w14:textId="6F51CA7E" w:rsidR="000B469A" w:rsidRDefault="00C079D3" w:rsidP="00277885">
      <w:pPr>
        <w:pStyle w:val="BodyText"/>
      </w:pPr>
      <w:r>
        <w:fldChar w:fldCharType="begin">
          <w:ffData>
            <w:name w:val="Check218"/>
            <w:enabled/>
            <w:calcOnExit w:val="0"/>
            <w:checkBox>
              <w:sizeAuto/>
              <w:default w:val="0"/>
            </w:checkBox>
          </w:ffData>
        </w:fldChar>
      </w:r>
      <w:bookmarkStart w:id="58" w:name="Check218"/>
      <w:r>
        <w:instrText xml:space="preserve"> FORMCHECKBOX </w:instrText>
      </w:r>
      <w:r w:rsidR="00000000">
        <w:fldChar w:fldCharType="separate"/>
      </w:r>
      <w:r>
        <w:fldChar w:fldCharType="end"/>
      </w:r>
      <w:bookmarkEnd w:id="58"/>
      <w:r w:rsidRPr="00C079D3">
        <w:tab/>
        <w:t xml:space="preserve">I declare that the estimate of the rehabilitation costs in relation to any land or water, has been prepared and calculated in accordance with the </w:t>
      </w:r>
      <w:hyperlink r:id="rId37" w:history="1">
        <w:r w:rsidR="00AD4947" w:rsidRPr="00AD4947">
          <w:rPr>
            <w:rStyle w:val="Hyperlink"/>
          </w:rPr>
          <w:t>r</w:t>
        </w:r>
        <w:r w:rsidRPr="00AD4947">
          <w:rPr>
            <w:rStyle w:val="Hyperlink"/>
          </w:rPr>
          <w:t>ehabilitation cost estimate guidelines</w:t>
        </w:r>
      </w:hyperlink>
      <w:r w:rsidRPr="00C079D3">
        <w:t>.</w:t>
      </w:r>
    </w:p>
    <w:p w14:paraId="16BBE523" w14:textId="77777777" w:rsidR="00CC3A28" w:rsidRPr="00E42E1A" w:rsidRDefault="00CC3A28" w:rsidP="00CC3A28">
      <w:pPr>
        <w:pStyle w:val="BodyText"/>
      </w:pPr>
      <w:r w:rsidRPr="00E42E1A">
        <w:t>Note: ‘Completed rehabilitation’ (including any progressive/partial rehabilitation) is reviewed periodically throughout the term of the authority by the Resources Regulator and is deemed ‘satisfactory’ when:</w:t>
      </w:r>
    </w:p>
    <w:p w14:paraId="41522105" w14:textId="28D2A30C" w:rsidR="00CC3A28" w:rsidRPr="00C133E4" w:rsidRDefault="00E42E1A" w:rsidP="00E42E1A">
      <w:pPr>
        <w:pStyle w:val="ListBullet"/>
      </w:pPr>
      <w:r>
        <w:t>a</w:t>
      </w:r>
      <w:r w:rsidR="00CC3A28" w:rsidRPr="00C133E4">
        <w:t xml:space="preserve">n application for </w:t>
      </w:r>
      <w:r w:rsidR="006049A5">
        <w:t>r</w:t>
      </w:r>
      <w:r w:rsidR="00CC3A28" w:rsidRPr="00C133E4">
        <w:t xml:space="preserve">ehabilitation </w:t>
      </w:r>
      <w:r w:rsidR="006049A5">
        <w:t>c</w:t>
      </w:r>
      <w:r w:rsidR="00CC3A28" w:rsidRPr="00C133E4">
        <w:t>ompletion is submitted to the NSW Resources Regulator by the authority holder, and</w:t>
      </w:r>
    </w:p>
    <w:p w14:paraId="06C9843A" w14:textId="4F2FA431" w:rsidR="00CC3A28" w:rsidRPr="00C133E4" w:rsidRDefault="00E42E1A" w:rsidP="00E42E1A">
      <w:pPr>
        <w:pStyle w:val="ListBullet"/>
      </w:pPr>
      <w:r>
        <w:t>t</w:t>
      </w:r>
      <w:r w:rsidR="00CC3A28" w:rsidRPr="00C133E4">
        <w:t>he Resources Regulator has formally notified the authority holder that the rehabilitation is satisfactory.</w:t>
      </w:r>
    </w:p>
    <w:p w14:paraId="1888FD30" w14:textId="33C5BC4E" w:rsidR="000B469A" w:rsidRPr="00C133E4" w:rsidRDefault="00CC3A28" w:rsidP="00CC3A28">
      <w:pPr>
        <w:pStyle w:val="BodyText"/>
        <w:rPr>
          <w:sz w:val="18"/>
          <w:szCs w:val="18"/>
        </w:rPr>
      </w:pPr>
      <w:r w:rsidRPr="00C133E4">
        <w:rPr>
          <w:sz w:val="18"/>
          <w:szCs w:val="18"/>
        </w:rPr>
        <w:t>At this point, the Regulator, as delegate of the Secretary, may determine the ‘assessed deposit’, triggering a change to the amount of the security deposit that may be required by a security deposit condition.</w:t>
      </w:r>
    </w:p>
    <w:p w14:paraId="0E2660DB" w14:textId="7DCB4AEA" w:rsidR="000B469A" w:rsidRDefault="00C52117" w:rsidP="00C133E4">
      <w:pPr>
        <w:pStyle w:val="Headingnumbered2"/>
      </w:pPr>
      <w:r>
        <w:t xml:space="preserve">What security deposit amount is currently held by the </w:t>
      </w:r>
      <w:r w:rsidR="006049A5">
        <w:t>d</w:t>
      </w:r>
      <w:r>
        <w:t>epartment?</w:t>
      </w:r>
    </w:p>
    <w:tbl>
      <w:tblPr>
        <w:tblStyle w:val="GridTable4-Accent2"/>
        <w:tblW w:w="5000" w:type="pct"/>
        <w:tblLook w:val="0620" w:firstRow="1" w:lastRow="0" w:firstColumn="0" w:lastColumn="0" w:noHBand="1" w:noVBand="1"/>
      </w:tblPr>
      <w:tblGrid>
        <w:gridCol w:w="10194"/>
      </w:tblGrid>
      <w:tr w:rsidR="00EB45F8" w:rsidRPr="00EB45F8" w14:paraId="38C49626" w14:textId="77777777" w:rsidTr="00C133E4">
        <w:trPr>
          <w:cnfStyle w:val="100000000000" w:firstRow="1" w:lastRow="0" w:firstColumn="0" w:lastColumn="0" w:oddVBand="0" w:evenVBand="0" w:oddHBand="0" w:evenHBand="0" w:firstRowFirstColumn="0" w:firstRowLastColumn="0" w:lastRowFirstColumn="0" w:lastRowLastColumn="0"/>
        </w:trPr>
        <w:tc>
          <w:tcPr>
            <w:tcW w:w="0" w:type="pct"/>
          </w:tcPr>
          <w:p w14:paraId="54401077" w14:textId="2AEC176C" w:rsidR="00EB45F8" w:rsidRPr="00C133E4" w:rsidRDefault="00EB45F8" w:rsidP="00EB45F8">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 xml:space="preserve">Current security held by the </w:t>
            </w:r>
            <w:r w:rsidR="006049A5">
              <w:rPr>
                <w:rFonts w:asciiTheme="majorHAnsi" w:hAnsiTheme="majorHAnsi" w:cs="Times New Roman"/>
                <w:b w:val="0"/>
                <w:bCs w:val="0"/>
                <w:noProof/>
                <w:color w:val="auto"/>
                <w:sz w:val="18"/>
                <w:szCs w:val="18"/>
                <w:lang w:eastAsia="en-AU"/>
              </w:rPr>
              <w:t>d</w:t>
            </w:r>
            <w:r w:rsidRPr="006049A5">
              <w:rPr>
                <w:rFonts w:asciiTheme="majorHAnsi" w:hAnsiTheme="majorHAnsi" w:cs="Times New Roman"/>
                <w:b w:val="0"/>
                <w:bCs w:val="0"/>
                <w:noProof/>
                <w:color w:val="auto"/>
                <w:sz w:val="18"/>
                <w:szCs w:val="18"/>
                <w:lang w:eastAsia="en-AU"/>
              </w:rPr>
              <w:t>epartment</w:t>
            </w:r>
          </w:p>
        </w:tc>
      </w:tr>
      <w:tr w:rsidR="00EB45F8" w:rsidRPr="00EB45F8" w14:paraId="4F120255" w14:textId="77777777" w:rsidTr="00E42E1A">
        <w:trPr>
          <w:trHeight w:val="462"/>
        </w:trPr>
        <w:tc>
          <w:tcPr>
            <w:tcW w:w="0" w:type="pct"/>
          </w:tcPr>
          <w:p w14:paraId="6B11D82E" w14:textId="77777777" w:rsidR="00EB45F8" w:rsidRDefault="00EB45F8" w:rsidP="00EB45F8">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 xml:space="preserve">$ </w:t>
            </w:r>
            <w:r w:rsidRPr="00C133E4">
              <w:rPr>
                <w:rFonts w:asciiTheme="minorHAnsi" w:hAnsiTheme="minorHAnsi" w:cs="Times New Roman"/>
                <w:color w:val="auto"/>
                <w:lang w:eastAsia="en-US"/>
              </w:rPr>
              <w:fldChar w:fldCharType="begin">
                <w:ffData>
                  <w:name w:val="Text170"/>
                  <w:enabled/>
                  <w:calcOnExit w:val="0"/>
                  <w:textInput/>
                </w:ffData>
              </w:fldChar>
            </w:r>
            <w:bookmarkStart w:id="59" w:name="Text170"/>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59"/>
          </w:p>
          <w:p w14:paraId="68C0FF60" w14:textId="3E4B553D" w:rsidR="006049A5" w:rsidRPr="006049A5" w:rsidRDefault="006049A5" w:rsidP="006049A5">
            <w:pPr>
              <w:pStyle w:val="BodyText"/>
              <w:rPr>
                <w:lang w:eastAsia="en-US"/>
              </w:rPr>
            </w:pPr>
          </w:p>
        </w:tc>
      </w:tr>
    </w:tbl>
    <w:p w14:paraId="27FA56B2" w14:textId="77777777" w:rsidR="00CB2D17" w:rsidRDefault="00CB2D17" w:rsidP="00CB2D17">
      <w:pPr>
        <w:pStyle w:val="Headingnumbered1"/>
        <w:numPr>
          <w:ilvl w:val="0"/>
          <w:numId w:val="0"/>
        </w:numPr>
        <w:ind w:left="360"/>
      </w:pPr>
      <w:bookmarkStart w:id="60" w:name="_Ref127457880"/>
    </w:p>
    <w:p w14:paraId="0FCCDE44" w14:textId="49DCBC1C" w:rsidR="005102B5" w:rsidRDefault="00EB45F8" w:rsidP="00C133E4">
      <w:pPr>
        <w:pStyle w:val="Headingnumbered1"/>
      </w:pPr>
      <w:r>
        <w:t>Environmental and rehabilitation reporting</w:t>
      </w:r>
      <w:bookmarkEnd w:id="60"/>
    </w:p>
    <w:p w14:paraId="13A034EA" w14:textId="72BC148A" w:rsidR="00EB45F8" w:rsidRPr="00E42E1A" w:rsidRDefault="00104539" w:rsidP="00277885">
      <w:pPr>
        <w:pStyle w:val="BodyText"/>
      </w:pPr>
      <w:r w:rsidRPr="00104539">
        <w:t xml:space="preserve">Depending on the authority conditions, you may need to submit an </w:t>
      </w:r>
      <w:r w:rsidR="006049A5" w:rsidRPr="00104539">
        <w:t xml:space="preserve">environmental and rehabilitation compliance report </w:t>
      </w:r>
      <w:r w:rsidRPr="00104539">
        <w:t xml:space="preserve">prepared in accordance with </w:t>
      </w:r>
      <w:hyperlink r:id="rId38" w:history="1">
        <w:r w:rsidRPr="00AD4947">
          <w:rPr>
            <w:rStyle w:val="Hyperlink"/>
          </w:rPr>
          <w:t>ESG4: Guideline for preparing an Environmental and Rehabilitation Compliance Report for Exploration</w:t>
        </w:r>
      </w:hyperlink>
      <w:r w:rsidRPr="00AD4947">
        <w:t>.</w:t>
      </w:r>
      <w:r w:rsidRPr="00104539">
        <w:t xml:space="preserve"> An </w:t>
      </w:r>
      <w:r w:rsidR="006049A5">
        <w:t>e</w:t>
      </w:r>
      <w:r w:rsidRPr="00104539">
        <w:t xml:space="preserve">nvironmental </w:t>
      </w:r>
      <w:r w:rsidR="006049A5" w:rsidRPr="00104539">
        <w:t>and rehabilitation compliance repor</w:t>
      </w:r>
      <w:r w:rsidRPr="00104539">
        <w:t xml:space="preserve">t is referred to using varying terms depending upon the authority conditions and includes: </w:t>
      </w:r>
      <w:r w:rsidR="006049A5" w:rsidRPr="00E42E1A">
        <w:t>environmental management report</w:t>
      </w:r>
      <w:r w:rsidR="006049A5">
        <w:t>,</w:t>
      </w:r>
      <w:r w:rsidR="006049A5" w:rsidRPr="00E42E1A">
        <w:t xml:space="preserve"> environmental and rehabilitation report; compliance and rehabilitation report</w:t>
      </w:r>
      <w:r w:rsidR="006049A5">
        <w:t>,</w:t>
      </w:r>
      <w:r w:rsidR="006049A5" w:rsidRPr="00E42E1A">
        <w:t xml:space="preserve"> environmental and rehabilitation compliance report</w:t>
      </w:r>
      <w:r w:rsidRPr="00E42E1A">
        <w:t>.</w:t>
      </w:r>
    </w:p>
    <w:p w14:paraId="0DBE6EB9" w14:textId="4E9D2CD3" w:rsidR="00EB45F8" w:rsidRDefault="00C65342" w:rsidP="00C133E4">
      <w:pPr>
        <w:pStyle w:val="Headingnumbered2"/>
        <w:ind w:left="567" w:hanging="595"/>
      </w:pPr>
      <w:r>
        <w:t xml:space="preserve">Do the authority conditions require an </w:t>
      </w:r>
      <w:r w:rsidR="006049A5">
        <w:t>environmental and rehabilitation compliance report</w:t>
      </w:r>
    </w:p>
    <w:p w14:paraId="56083BDC" w14:textId="77C8B592" w:rsidR="008B08F4" w:rsidRDefault="008B08F4" w:rsidP="008B08F4">
      <w:pPr>
        <w:pStyle w:val="BodyText"/>
      </w:pPr>
      <w:r>
        <w:fldChar w:fldCharType="begin">
          <w:ffData>
            <w:name w:val="Check219"/>
            <w:enabled/>
            <w:calcOnExit w:val="0"/>
            <w:checkBox>
              <w:sizeAuto/>
              <w:default w:val="0"/>
            </w:checkBox>
          </w:ffData>
        </w:fldChar>
      </w:r>
      <w:bookmarkStart w:id="61" w:name="Check219"/>
      <w:r>
        <w:instrText xml:space="preserve"> FORMCHECKBOX </w:instrText>
      </w:r>
      <w:r w:rsidR="00000000">
        <w:fldChar w:fldCharType="separate"/>
      </w:r>
      <w:r>
        <w:fldChar w:fldCharType="end"/>
      </w:r>
      <w:bookmarkEnd w:id="61"/>
      <w:r>
        <w:tab/>
        <w:t>No</w:t>
      </w:r>
    </w:p>
    <w:p w14:paraId="6C876605" w14:textId="4CD083AE" w:rsidR="00EB45F8" w:rsidRDefault="008B08F4" w:rsidP="008B08F4">
      <w:pPr>
        <w:pStyle w:val="BodyText"/>
      </w:pPr>
      <w:r>
        <w:fldChar w:fldCharType="begin">
          <w:ffData>
            <w:name w:val="Check220"/>
            <w:enabled/>
            <w:calcOnExit w:val="0"/>
            <w:checkBox>
              <w:sizeAuto/>
              <w:default w:val="0"/>
            </w:checkBox>
          </w:ffData>
        </w:fldChar>
      </w:r>
      <w:bookmarkStart w:id="62" w:name="Check220"/>
      <w:r>
        <w:instrText xml:space="preserve"> FORMCHECKBOX </w:instrText>
      </w:r>
      <w:r w:rsidR="00000000">
        <w:fldChar w:fldCharType="separate"/>
      </w:r>
      <w:r>
        <w:fldChar w:fldCharType="end"/>
      </w:r>
      <w:bookmarkEnd w:id="62"/>
      <w:r>
        <w:tab/>
        <w:t>Yes – I have attached the required report</w:t>
      </w:r>
    </w:p>
    <w:p w14:paraId="709B616D" w14:textId="4F8699ED" w:rsidR="00EB45F8" w:rsidRDefault="00F03B93" w:rsidP="00C133E4">
      <w:pPr>
        <w:pStyle w:val="Headingnumbered1"/>
      </w:pPr>
      <w:bookmarkStart w:id="63" w:name="_Ref127457896"/>
      <w:r>
        <w:t>Fee payment</w:t>
      </w:r>
      <w:bookmarkEnd w:id="63"/>
    </w:p>
    <w:p w14:paraId="7EA8242A" w14:textId="1359F174" w:rsidR="00FA4BDF" w:rsidRDefault="00F03B93" w:rsidP="00277885">
      <w:pPr>
        <w:pStyle w:val="BodyText"/>
      </w:pPr>
      <w:r w:rsidRPr="00F03B93">
        <w:t>Provide payment, proof of payment or details allowing payment to be made must accompany this application form.</w:t>
      </w:r>
    </w:p>
    <w:p w14:paraId="40FA4B19" w14:textId="7FCC5892" w:rsidR="00FA4BDF" w:rsidRDefault="004F6043" w:rsidP="00C133E4">
      <w:pPr>
        <w:pStyle w:val="Headingnumbered2"/>
      </w:pPr>
      <w:r>
        <w:t>Fees</w:t>
      </w:r>
    </w:p>
    <w:p w14:paraId="3B6C2737" w14:textId="48E63BBC" w:rsidR="00C91249" w:rsidRDefault="00C91249" w:rsidP="009B21E4">
      <w:pPr>
        <w:pStyle w:val="ListBullet"/>
      </w:pPr>
      <w:r>
        <w:t>The application fee amount is $2,000.</w:t>
      </w:r>
    </w:p>
    <w:p w14:paraId="3F2945BE" w14:textId="0281F3EC" w:rsidR="00C91249" w:rsidRDefault="00C91249" w:rsidP="009B21E4">
      <w:pPr>
        <w:pStyle w:val="ListBullet"/>
      </w:pPr>
      <w:r>
        <w:t>The area fee is $6 for each hectare or part hectare (1 unit = 300ha for graticular areas) multiplied by the term applied.</w:t>
      </w:r>
    </w:p>
    <w:p w14:paraId="27DC7F3B" w14:textId="2D655EEB" w:rsidR="00FA4BDF" w:rsidRDefault="00C91249" w:rsidP="00C91249">
      <w:pPr>
        <w:pStyle w:val="BodyText"/>
      </w:pPr>
      <w:r>
        <w:t>Below are sample calculations.</w:t>
      </w:r>
    </w:p>
    <w:tbl>
      <w:tblPr>
        <w:tblStyle w:val="HiddenTable2"/>
        <w:tblW w:w="9583"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905"/>
        <w:gridCol w:w="4678"/>
      </w:tblGrid>
      <w:tr w:rsidR="00F02615" w:rsidRPr="00F02615" w14:paraId="0BFDD247" w14:textId="77777777" w:rsidTr="00F02615">
        <w:tc>
          <w:tcPr>
            <w:tcW w:w="4905" w:type="dxa"/>
            <w:shd w:val="clear" w:color="auto" w:fill="F2F2F2"/>
          </w:tcPr>
          <w:p w14:paraId="0A8AE3B3" w14:textId="77777777" w:rsidR="00F02615" w:rsidRPr="00F02615" w:rsidRDefault="00F02615" w:rsidP="00F02615">
            <w:pPr>
              <w:suppressAutoHyphens w:val="0"/>
              <w:spacing w:before="80" w:after="120" w:line="260" w:lineRule="atLeast"/>
              <w:ind w:left="142" w:right="142"/>
              <w:jc w:val="center"/>
              <w:rPr>
                <w:rFonts w:ascii="Arial Black" w:hAnsi="Arial Black" w:cs="Times New Roman"/>
                <w:sz w:val="22"/>
                <w:szCs w:val="22"/>
              </w:rPr>
            </w:pPr>
            <w:r w:rsidRPr="00F02615">
              <w:rPr>
                <w:rFonts w:ascii="Arial Black" w:hAnsi="Arial Black" w:cs="Times New Roman"/>
                <w:sz w:val="22"/>
                <w:szCs w:val="22"/>
              </w:rPr>
              <w:t>EXAMPLE 1</w:t>
            </w:r>
          </w:p>
          <w:p w14:paraId="0D4E006E" w14:textId="77777777" w:rsidR="00F02615" w:rsidRPr="00F02615" w:rsidRDefault="00F02615" w:rsidP="00F02615">
            <w:pPr>
              <w:tabs>
                <w:tab w:val="left" w:pos="2268"/>
              </w:tabs>
              <w:suppressAutoHyphens w:val="0"/>
              <w:spacing w:before="0" w:after="60" w:line="260" w:lineRule="atLeast"/>
              <w:ind w:left="198"/>
              <w:rPr>
                <w:rFonts w:cs="Times New Roman"/>
                <w:b/>
                <w:color w:val="auto"/>
                <w:sz w:val="16"/>
                <w:szCs w:val="16"/>
                <w:lang w:val="en-US"/>
              </w:rPr>
            </w:pPr>
            <w:r w:rsidRPr="00F02615">
              <w:rPr>
                <w:rFonts w:cs="Times New Roman"/>
                <w:b/>
                <w:color w:val="auto"/>
                <w:sz w:val="16"/>
                <w:szCs w:val="16"/>
                <w:lang w:val="en-US"/>
              </w:rPr>
              <w:t xml:space="preserve">You have applied to renew 2.5 hectares for 2 years </w:t>
            </w:r>
          </w:p>
          <w:p w14:paraId="047335FF" w14:textId="77777777" w:rsidR="00F02615" w:rsidRPr="00F02615" w:rsidRDefault="00F02615" w:rsidP="00F02615">
            <w:pPr>
              <w:tabs>
                <w:tab w:val="right" w:pos="4167"/>
              </w:tabs>
              <w:suppressAutoHyphens w:val="0"/>
              <w:spacing w:before="0" w:line="260" w:lineRule="atLeast"/>
              <w:ind w:left="198" w:right="567"/>
              <w:rPr>
                <w:rFonts w:cs="Times New Roman"/>
                <w:i/>
                <w:color w:val="auto"/>
                <w:sz w:val="16"/>
                <w:szCs w:val="16"/>
                <w:lang w:val="en-US"/>
              </w:rPr>
            </w:pPr>
            <w:r w:rsidRPr="00F02615">
              <w:rPr>
                <w:rFonts w:cs="Times New Roman"/>
                <w:i/>
                <w:color w:val="auto"/>
                <w:sz w:val="16"/>
                <w:szCs w:val="16"/>
                <w:lang w:val="en-US"/>
              </w:rPr>
              <w:t>Application fee</w:t>
            </w:r>
            <w:r w:rsidRPr="00F02615">
              <w:rPr>
                <w:rFonts w:cs="Times New Roman"/>
                <w:i/>
                <w:color w:val="auto"/>
                <w:sz w:val="16"/>
                <w:szCs w:val="16"/>
                <w:lang w:val="en-US"/>
              </w:rPr>
              <w:tab/>
              <w:t>$2,000.00</w:t>
            </w:r>
          </w:p>
          <w:p w14:paraId="52EB320B" w14:textId="77777777" w:rsidR="00F02615" w:rsidRPr="00F02615" w:rsidRDefault="00F02615" w:rsidP="00F02615">
            <w:pPr>
              <w:tabs>
                <w:tab w:val="right" w:pos="4167"/>
              </w:tabs>
              <w:suppressAutoHyphens w:val="0"/>
              <w:spacing w:before="0" w:line="260" w:lineRule="atLeast"/>
              <w:ind w:left="198" w:right="567"/>
              <w:rPr>
                <w:rFonts w:cs="Times New Roman"/>
                <w:i/>
                <w:color w:val="auto"/>
                <w:sz w:val="16"/>
                <w:szCs w:val="16"/>
                <w:lang w:val="en-US"/>
              </w:rPr>
            </w:pPr>
            <w:r w:rsidRPr="00F02615">
              <w:rPr>
                <w:rFonts w:cs="Times New Roman"/>
                <w:i/>
                <w:color w:val="auto"/>
                <w:sz w:val="16"/>
                <w:szCs w:val="16"/>
                <w:lang w:val="en-US"/>
              </w:rPr>
              <w:t>Area fee: 3 ha* @ $6.00 per ha/part ha x 2 years</w:t>
            </w:r>
            <w:r w:rsidRPr="00F02615">
              <w:rPr>
                <w:rFonts w:cs="Times New Roman"/>
                <w:i/>
                <w:color w:val="auto"/>
                <w:sz w:val="16"/>
                <w:szCs w:val="16"/>
                <w:lang w:val="en-US"/>
              </w:rPr>
              <w:tab/>
              <w:t>$36.00</w:t>
            </w:r>
          </w:p>
          <w:p w14:paraId="23EBAD3F" w14:textId="77777777" w:rsidR="00F02615" w:rsidRPr="00F02615" w:rsidRDefault="00F02615" w:rsidP="00F02615">
            <w:pPr>
              <w:pBdr>
                <w:top w:val="single" w:sz="4" w:space="1" w:color="auto"/>
                <w:bottom w:val="single" w:sz="4" w:space="1" w:color="auto"/>
              </w:pBdr>
              <w:tabs>
                <w:tab w:val="right" w:pos="4167"/>
              </w:tabs>
              <w:suppressAutoHyphens w:val="0"/>
              <w:spacing w:before="0" w:line="260" w:lineRule="atLeast"/>
              <w:ind w:left="198" w:right="567"/>
              <w:rPr>
                <w:rFonts w:cs="Times New Roman"/>
                <w:i/>
                <w:color w:val="auto"/>
                <w:sz w:val="16"/>
                <w:szCs w:val="16"/>
                <w:lang w:val="en-US"/>
              </w:rPr>
            </w:pPr>
            <w:r w:rsidRPr="00F02615">
              <w:rPr>
                <w:rFonts w:cs="Times New Roman"/>
                <w:i/>
                <w:color w:val="auto"/>
                <w:sz w:val="16"/>
                <w:szCs w:val="16"/>
                <w:lang w:val="en-US"/>
              </w:rPr>
              <w:t>Total fee</w:t>
            </w:r>
            <w:r w:rsidRPr="00F02615">
              <w:rPr>
                <w:rFonts w:cs="Times New Roman"/>
                <w:i/>
                <w:color w:val="auto"/>
                <w:sz w:val="16"/>
                <w:szCs w:val="16"/>
                <w:lang w:val="en-US"/>
              </w:rPr>
              <w:tab/>
              <w:t xml:space="preserve"> $2,036.00</w:t>
            </w:r>
          </w:p>
          <w:p w14:paraId="23621292" w14:textId="77777777" w:rsidR="00F02615" w:rsidRPr="00F02615" w:rsidRDefault="00F02615" w:rsidP="00F02615">
            <w:pPr>
              <w:tabs>
                <w:tab w:val="right" w:pos="4253"/>
              </w:tabs>
              <w:suppressAutoHyphens w:val="0"/>
              <w:spacing w:before="0" w:line="260" w:lineRule="atLeast"/>
              <w:ind w:left="142" w:right="425" w:hanging="142"/>
              <w:rPr>
                <w:rFonts w:cs="Times New Roman"/>
                <w:i/>
                <w:color w:val="auto"/>
                <w:sz w:val="16"/>
                <w:szCs w:val="16"/>
                <w:lang w:val="en-US"/>
              </w:rPr>
            </w:pPr>
            <w:r w:rsidRPr="00F02615">
              <w:rPr>
                <w:rFonts w:cs="Times New Roman"/>
                <w:b/>
                <w:i/>
                <w:color w:val="auto"/>
                <w:sz w:val="16"/>
                <w:szCs w:val="16"/>
                <w:lang w:val="en-US"/>
              </w:rPr>
              <w:br/>
              <w:t>*Note figure is rounded up to 3 ha</w:t>
            </w:r>
          </w:p>
        </w:tc>
        <w:tc>
          <w:tcPr>
            <w:tcW w:w="4678" w:type="dxa"/>
            <w:shd w:val="clear" w:color="auto" w:fill="F2F2F2"/>
          </w:tcPr>
          <w:p w14:paraId="046F25DD" w14:textId="77777777" w:rsidR="00F02615" w:rsidRPr="00F02615" w:rsidRDefault="00F02615" w:rsidP="00F02615">
            <w:pPr>
              <w:suppressAutoHyphens w:val="0"/>
              <w:spacing w:before="80" w:after="120" w:line="260" w:lineRule="atLeast"/>
              <w:ind w:left="142" w:right="142"/>
              <w:jc w:val="center"/>
              <w:rPr>
                <w:rFonts w:ascii="Arial Black" w:hAnsi="Arial Black" w:cs="Times New Roman"/>
                <w:sz w:val="22"/>
                <w:szCs w:val="22"/>
              </w:rPr>
            </w:pPr>
            <w:r w:rsidRPr="00F02615">
              <w:rPr>
                <w:rFonts w:ascii="Arial Black" w:hAnsi="Arial Black" w:cs="Times New Roman"/>
                <w:sz w:val="22"/>
                <w:szCs w:val="22"/>
              </w:rPr>
              <w:t>EXAMPLE 2</w:t>
            </w:r>
          </w:p>
          <w:p w14:paraId="370C32F4" w14:textId="77777777" w:rsidR="00F02615" w:rsidRPr="00F02615" w:rsidRDefault="00F02615" w:rsidP="00F02615">
            <w:pPr>
              <w:tabs>
                <w:tab w:val="left" w:pos="2268"/>
              </w:tabs>
              <w:suppressAutoHyphens w:val="0"/>
              <w:spacing w:before="0" w:after="60" w:line="260" w:lineRule="atLeast"/>
              <w:ind w:left="284"/>
              <w:rPr>
                <w:rFonts w:cs="Times New Roman"/>
                <w:b/>
                <w:color w:val="auto"/>
                <w:sz w:val="16"/>
                <w:szCs w:val="16"/>
                <w:lang w:val="en-US"/>
              </w:rPr>
            </w:pPr>
            <w:r w:rsidRPr="00F02615">
              <w:rPr>
                <w:rFonts w:cs="Times New Roman"/>
                <w:b/>
                <w:color w:val="auto"/>
                <w:sz w:val="16"/>
                <w:szCs w:val="16"/>
                <w:lang w:val="en-US"/>
              </w:rPr>
              <w:t xml:space="preserve">You have applied to renew 2 units (1 unit = 300ha for </w:t>
            </w:r>
            <w:r w:rsidRPr="00F02615">
              <w:rPr>
                <w:rFonts w:cs="Times New Roman"/>
                <w:b/>
                <w:color w:val="auto"/>
                <w:sz w:val="16"/>
                <w:szCs w:val="16"/>
                <w:lang w:val="en-US"/>
              </w:rPr>
              <w:br/>
              <w:t>graticular areas) for 3 years</w:t>
            </w:r>
          </w:p>
          <w:p w14:paraId="6A0B7FCC" w14:textId="77777777" w:rsidR="00F02615" w:rsidRPr="00F02615" w:rsidRDefault="00F02615" w:rsidP="00F02615">
            <w:pPr>
              <w:tabs>
                <w:tab w:val="right" w:pos="4026"/>
              </w:tabs>
              <w:suppressAutoHyphens w:val="0"/>
              <w:spacing w:before="0" w:line="260" w:lineRule="atLeast"/>
              <w:ind w:left="284" w:right="425"/>
              <w:rPr>
                <w:rFonts w:cs="Times New Roman"/>
                <w:i/>
                <w:color w:val="auto"/>
                <w:sz w:val="16"/>
                <w:szCs w:val="16"/>
                <w:lang w:val="en-US"/>
              </w:rPr>
            </w:pPr>
            <w:r w:rsidRPr="00F02615">
              <w:rPr>
                <w:rFonts w:cs="Times New Roman"/>
                <w:i/>
                <w:color w:val="auto"/>
                <w:sz w:val="16"/>
                <w:szCs w:val="16"/>
                <w:lang w:val="en-US"/>
              </w:rPr>
              <w:t>Application fee</w:t>
            </w:r>
            <w:r w:rsidRPr="00F02615">
              <w:rPr>
                <w:rFonts w:cs="Times New Roman"/>
                <w:i/>
                <w:color w:val="auto"/>
                <w:sz w:val="16"/>
                <w:szCs w:val="16"/>
                <w:lang w:val="en-US"/>
              </w:rPr>
              <w:tab/>
              <w:t>$2,000.00</w:t>
            </w:r>
          </w:p>
          <w:p w14:paraId="5632A80C" w14:textId="77777777" w:rsidR="00F02615" w:rsidRPr="00F02615" w:rsidRDefault="00F02615" w:rsidP="00F02615">
            <w:pPr>
              <w:tabs>
                <w:tab w:val="right" w:pos="4026"/>
              </w:tabs>
              <w:suppressAutoHyphens w:val="0"/>
              <w:spacing w:before="0" w:line="260" w:lineRule="atLeast"/>
              <w:ind w:left="284" w:right="425"/>
              <w:rPr>
                <w:rFonts w:cs="Times New Roman"/>
                <w:i/>
                <w:color w:val="auto"/>
                <w:sz w:val="16"/>
                <w:szCs w:val="16"/>
                <w:lang w:val="en-US"/>
              </w:rPr>
            </w:pPr>
            <w:r w:rsidRPr="00F02615">
              <w:rPr>
                <w:rFonts w:cs="Times New Roman"/>
                <w:i/>
                <w:color w:val="auto"/>
                <w:sz w:val="16"/>
                <w:szCs w:val="16"/>
                <w:lang w:val="en-US"/>
              </w:rPr>
              <w:t>Area fee: 2 units (600 ha) x $6 x 3 years</w:t>
            </w:r>
            <w:r w:rsidRPr="00F02615">
              <w:rPr>
                <w:rFonts w:cs="Times New Roman"/>
                <w:i/>
                <w:color w:val="auto"/>
                <w:sz w:val="16"/>
                <w:szCs w:val="16"/>
                <w:lang w:val="en-US"/>
              </w:rPr>
              <w:tab/>
              <w:t>$10,800.00</w:t>
            </w:r>
          </w:p>
          <w:p w14:paraId="7065C69F" w14:textId="77777777" w:rsidR="00F02615" w:rsidRPr="00F02615" w:rsidRDefault="00F02615" w:rsidP="00F02615">
            <w:pPr>
              <w:pBdr>
                <w:top w:val="single" w:sz="4" w:space="1" w:color="auto"/>
                <w:bottom w:val="single" w:sz="4" w:space="1" w:color="auto"/>
              </w:pBdr>
              <w:tabs>
                <w:tab w:val="right" w:pos="4026"/>
              </w:tabs>
              <w:suppressAutoHyphens w:val="0"/>
              <w:spacing w:before="0" w:line="260" w:lineRule="atLeast"/>
              <w:ind w:left="284" w:right="425"/>
              <w:rPr>
                <w:rFonts w:cs="Times New Roman"/>
                <w:i/>
                <w:color w:val="auto"/>
                <w:sz w:val="16"/>
                <w:szCs w:val="16"/>
                <w:lang w:val="en-US"/>
              </w:rPr>
            </w:pPr>
            <w:r w:rsidRPr="00F02615">
              <w:rPr>
                <w:rFonts w:cs="Times New Roman"/>
                <w:i/>
                <w:color w:val="auto"/>
                <w:sz w:val="16"/>
                <w:szCs w:val="16"/>
                <w:lang w:val="en-US"/>
              </w:rPr>
              <w:t>Total fee</w:t>
            </w:r>
            <w:r w:rsidRPr="00F02615">
              <w:rPr>
                <w:rFonts w:cs="Times New Roman"/>
                <w:i/>
                <w:color w:val="auto"/>
                <w:sz w:val="16"/>
                <w:szCs w:val="16"/>
                <w:lang w:val="en-US"/>
              </w:rPr>
              <w:tab/>
              <w:t xml:space="preserve"> $12.800.00</w:t>
            </w:r>
          </w:p>
          <w:p w14:paraId="0B81C20B" w14:textId="77777777" w:rsidR="00F02615" w:rsidRPr="00F02615" w:rsidRDefault="00F02615" w:rsidP="00F02615">
            <w:pPr>
              <w:tabs>
                <w:tab w:val="left" w:pos="2268"/>
              </w:tabs>
              <w:suppressAutoHyphens w:val="0"/>
              <w:spacing w:before="0" w:line="260" w:lineRule="atLeast"/>
              <w:ind w:left="198"/>
              <w:rPr>
                <w:rFonts w:cs="Times New Roman"/>
                <w:b/>
                <w:i/>
                <w:color w:val="auto"/>
                <w:sz w:val="16"/>
                <w:szCs w:val="16"/>
                <w:lang w:val="en-US"/>
              </w:rPr>
            </w:pPr>
          </w:p>
        </w:tc>
      </w:tr>
    </w:tbl>
    <w:p w14:paraId="1C8016B4" w14:textId="0B425B09" w:rsidR="00FA4BDF" w:rsidRDefault="007A415A" w:rsidP="00C133E4">
      <w:pPr>
        <w:pStyle w:val="Headingnumbered2"/>
      </w:pPr>
      <w:r>
        <w:t>Select your payment method</w:t>
      </w:r>
    </w:p>
    <w:tbl>
      <w:tblPr>
        <w:tblStyle w:val="GridTable4-Accent211"/>
        <w:tblW w:w="0" w:type="auto"/>
        <w:tblLook w:val="0620" w:firstRow="1" w:lastRow="0" w:firstColumn="0" w:lastColumn="0" w:noHBand="1" w:noVBand="1"/>
        <w:tblDescription w:val="Select your payment method"/>
      </w:tblPr>
      <w:tblGrid>
        <w:gridCol w:w="851"/>
        <w:gridCol w:w="8777"/>
      </w:tblGrid>
      <w:tr w:rsidR="00874D1D" w:rsidRPr="00874D1D" w14:paraId="34E7E44F" w14:textId="77777777" w:rsidTr="006F02B6">
        <w:trPr>
          <w:cnfStyle w:val="100000000000" w:firstRow="1" w:lastRow="0" w:firstColumn="0" w:lastColumn="0" w:oddVBand="0" w:evenVBand="0" w:oddHBand="0" w:evenHBand="0" w:firstRowFirstColumn="0" w:firstRowLastColumn="0" w:lastRowFirstColumn="0" w:lastRowLastColumn="0"/>
        </w:trPr>
        <w:tc>
          <w:tcPr>
            <w:tcW w:w="851" w:type="dxa"/>
          </w:tcPr>
          <w:p w14:paraId="7D4C3C3F" w14:textId="77777777" w:rsidR="00874D1D" w:rsidRPr="006049A5" w:rsidRDefault="00874D1D" w:rsidP="00874D1D">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Select</w:t>
            </w:r>
          </w:p>
        </w:tc>
        <w:tc>
          <w:tcPr>
            <w:tcW w:w="8777" w:type="dxa"/>
          </w:tcPr>
          <w:p w14:paraId="70B0422E" w14:textId="3DCC41F0" w:rsidR="00874D1D" w:rsidRPr="006049A5" w:rsidRDefault="00874D1D" w:rsidP="00874D1D">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 xml:space="preserve">Payment </w:t>
            </w:r>
            <w:r w:rsidR="00396134">
              <w:rPr>
                <w:rFonts w:asciiTheme="majorHAnsi" w:hAnsiTheme="majorHAnsi" w:cs="Times New Roman"/>
                <w:b w:val="0"/>
                <w:bCs w:val="0"/>
                <w:noProof/>
                <w:color w:val="auto"/>
                <w:sz w:val="18"/>
                <w:szCs w:val="18"/>
                <w:lang w:eastAsia="en-AU"/>
              </w:rPr>
              <w:t>m</w:t>
            </w:r>
            <w:r w:rsidRPr="006049A5">
              <w:rPr>
                <w:rFonts w:asciiTheme="majorHAnsi" w:hAnsiTheme="majorHAnsi" w:cs="Times New Roman"/>
                <w:b w:val="0"/>
                <w:bCs w:val="0"/>
                <w:noProof/>
                <w:color w:val="auto"/>
                <w:sz w:val="18"/>
                <w:szCs w:val="18"/>
                <w:lang w:eastAsia="en-AU"/>
              </w:rPr>
              <w:t>ethod</w:t>
            </w:r>
          </w:p>
        </w:tc>
      </w:tr>
      <w:tr w:rsidR="00874D1D" w:rsidRPr="00874D1D" w14:paraId="59216B32" w14:textId="77777777" w:rsidTr="006F02B6">
        <w:tc>
          <w:tcPr>
            <w:tcW w:w="851" w:type="dxa"/>
          </w:tcPr>
          <w:p w14:paraId="3F2E7F72" w14:textId="77777777" w:rsidR="00874D1D" w:rsidRPr="00874D1D" w:rsidRDefault="00874D1D" w:rsidP="00874D1D">
            <w:pPr>
              <w:suppressAutoHyphens w:val="0"/>
              <w:spacing w:before="60" w:after="60"/>
              <w:rPr>
                <w:rFonts w:asciiTheme="minorHAnsi" w:hAnsiTheme="minorHAnsi" w:cs="Arial"/>
                <w:color w:val="auto"/>
                <w:lang w:val="en-US"/>
              </w:rPr>
            </w:pPr>
            <w:r w:rsidRPr="00874D1D">
              <w:rPr>
                <w:rFonts w:asciiTheme="minorHAnsi" w:hAnsiTheme="minorHAnsi" w:cs="Arial"/>
                <w:color w:val="auto"/>
                <w:lang w:val="en-US"/>
              </w:rPr>
              <w:fldChar w:fldCharType="begin">
                <w:ffData>
                  <w:name w:val="Check68"/>
                  <w:enabled/>
                  <w:calcOnExit w:val="0"/>
                  <w:checkBox>
                    <w:sizeAuto/>
                    <w:default w:val="0"/>
                  </w:checkBox>
                </w:ffData>
              </w:fldChar>
            </w:r>
            <w:r w:rsidRPr="00874D1D">
              <w:rPr>
                <w:rFonts w:asciiTheme="minorHAnsi" w:hAnsiTheme="minorHAnsi" w:cs="Arial"/>
                <w:color w:val="auto"/>
                <w:lang w:val="en-US"/>
              </w:rPr>
              <w:instrText xml:space="preserve"> FORMCHECKBOX </w:instrText>
            </w:r>
            <w:r w:rsidR="00000000">
              <w:rPr>
                <w:rFonts w:asciiTheme="minorHAnsi" w:hAnsiTheme="minorHAnsi" w:cs="Arial"/>
                <w:color w:val="auto"/>
                <w:lang w:val="en-US"/>
              </w:rPr>
            </w:r>
            <w:r w:rsidR="00000000">
              <w:rPr>
                <w:rFonts w:asciiTheme="minorHAnsi" w:hAnsiTheme="minorHAnsi" w:cs="Arial"/>
                <w:color w:val="auto"/>
                <w:lang w:val="en-US"/>
              </w:rPr>
              <w:fldChar w:fldCharType="separate"/>
            </w:r>
            <w:r w:rsidRPr="00874D1D">
              <w:rPr>
                <w:rFonts w:asciiTheme="minorHAnsi" w:hAnsiTheme="minorHAnsi" w:cs="Arial"/>
                <w:color w:val="auto"/>
                <w:lang w:val="en-US"/>
              </w:rPr>
              <w:fldChar w:fldCharType="end"/>
            </w:r>
          </w:p>
        </w:tc>
        <w:tc>
          <w:tcPr>
            <w:tcW w:w="8777" w:type="dxa"/>
          </w:tcPr>
          <w:p w14:paraId="75DBFC99" w14:textId="77777777" w:rsidR="00874D1D" w:rsidRPr="00874D1D" w:rsidRDefault="00874D1D" w:rsidP="00874D1D">
            <w:pPr>
              <w:suppressAutoHyphens w:val="0"/>
              <w:spacing w:before="60" w:after="60"/>
              <w:rPr>
                <w:rFonts w:asciiTheme="minorHAnsi" w:hAnsiTheme="minorHAnsi" w:cs="Arial"/>
                <w:b/>
                <w:bCs/>
                <w:color w:val="auto"/>
              </w:rPr>
            </w:pPr>
            <w:r w:rsidRPr="00874D1D">
              <w:rPr>
                <w:rFonts w:asciiTheme="minorHAnsi" w:hAnsiTheme="minorHAnsi" w:cs="Arial"/>
                <w:b/>
                <w:bCs/>
                <w:color w:val="auto"/>
              </w:rPr>
              <w:t>Direct deposit</w:t>
            </w:r>
          </w:p>
          <w:p w14:paraId="13765EAA" w14:textId="5757318F" w:rsidR="00874D1D" w:rsidRPr="00874D1D" w:rsidRDefault="00874D1D" w:rsidP="00874D1D">
            <w:pPr>
              <w:tabs>
                <w:tab w:val="left" w:pos="1618"/>
              </w:tabs>
              <w:suppressAutoHyphens w:val="0"/>
              <w:spacing w:before="60" w:after="60"/>
              <w:rPr>
                <w:rFonts w:asciiTheme="minorHAnsi" w:hAnsiTheme="minorHAnsi" w:cs="Arial"/>
                <w:color w:val="auto"/>
              </w:rPr>
            </w:pPr>
            <w:r w:rsidRPr="00874D1D">
              <w:rPr>
                <w:rFonts w:asciiTheme="minorHAnsi" w:hAnsiTheme="minorHAnsi" w:cs="Arial"/>
                <w:color w:val="auto"/>
              </w:rPr>
              <w:t xml:space="preserve">Account name: </w:t>
            </w:r>
            <w:r w:rsidRPr="00874D1D">
              <w:rPr>
                <w:rFonts w:asciiTheme="minorHAnsi" w:hAnsiTheme="minorHAnsi" w:cs="Arial"/>
                <w:color w:val="auto"/>
              </w:rPr>
              <w:tab/>
              <w:t xml:space="preserve">Department of </w:t>
            </w:r>
            <w:r w:rsidR="00CB2D17">
              <w:rPr>
                <w:rFonts w:asciiTheme="minorHAnsi" w:hAnsiTheme="minorHAnsi" w:cs="Arial"/>
                <w:color w:val="auto"/>
              </w:rPr>
              <w:t>Primary Industries and Regional Development</w:t>
            </w:r>
            <w:r w:rsidRPr="00874D1D">
              <w:rPr>
                <w:rFonts w:asciiTheme="minorHAnsi" w:hAnsiTheme="minorHAnsi" w:cs="Arial"/>
                <w:color w:val="auto"/>
              </w:rPr>
              <w:t xml:space="preserve"> </w:t>
            </w:r>
          </w:p>
          <w:p w14:paraId="3F1A5495" w14:textId="77777777" w:rsidR="00874D1D" w:rsidRPr="00874D1D" w:rsidRDefault="00874D1D" w:rsidP="00874D1D">
            <w:pPr>
              <w:tabs>
                <w:tab w:val="left" w:pos="1618"/>
              </w:tabs>
              <w:suppressAutoHyphens w:val="0"/>
              <w:spacing w:before="60" w:after="60"/>
              <w:rPr>
                <w:rFonts w:asciiTheme="minorHAnsi" w:hAnsiTheme="minorHAnsi" w:cs="Arial"/>
                <w:color w:val="auto"/>
              </w:rPr>
            </w:pPr>
            <w:r w:rsidRPr="00874D1D">
              <w:rPr>
                <w:rFonts w:asciiTheme="minorHAnsi" w:hAnsiTheme="minorHAnsi" w:cs="Arial"/>
                <w:color w:val="auto"/>
              </w:rPr>
              <w:t xml:space="preserve">BSB: </w:t>
            </w:r>
            <w:r w:rsidRPr="00874D1D">
              <w:rPr>
                <w:rFonts w:asciiTheme="minorHAnsi" w:hAnsiTheme="minorHAnsi" w:cs="Arial"/>
                <w:color w:val="auto"/>
              </w:rPr>
              <w:tab/>
              <w:t>032 001</w:t>
            </w:r>
          </w:p>
          <w:p w14:paraId="702BB423" w14:textId="77777777" w:rsidR="00874D1D" w:rsidRPr="00874D1D" w:rsidRDefault="00874D1D" w:rsidP="00874D1D">
            <w:pPr>
              <w:tabs>
                <w:tab w:val="left" w:pos="1618"/>
              </w:tabs>
              <w:suppressAutoHyphens w:val="0"/>
              <w:spacing w:before="60" w:after="60"/>
              <w:rPr>
                <w:rFonts w:asciiTheme="minorHAnsi" w:hAnsiTheme="minorHAnsi" w:cs="Arial"/>
                <w:color w:val="auto"/>
              </w:rPr>
            </w:pPr>
            <w:r w:rsidRPr="00874D1D">
              <w:rPr>
                <w:rFonts w:asciiTheme="minorHAnsi" w:hAnsiTheme="minorHAnsi" w:cs="Arial"/>
                <w:color w:val="auto"/>
              </w:rPr>
              <w:lastRenderedPageBreak/>
              <w:t>Account number:</w:t>
            </w:r>
            <w:r w:rsidRPr="00874D1D">
              <w:rPr>
                <w:rFonts w:asciiTheme="minorHAnsi" w:hAnsiTheme="minorHAnsi" w:cs="Arial"/>
                <w:color w:val="auto"/>
              </w:rPr>
              <w:tab/>
              <w:t>183837</w:t>
            </w:r>
          </w:p>
          <w:p w14:paraId="57AAA504" w14:textId="7F6272ED" w:rsidR="00874D1D" w:rsidRPr="00874D1D" w:rsidRDefault="00874D1D" w:rsidP="00874D1D">
            <w:pPr>
              <w:tabs>
                <w:tab w:val="left" w:pos="1618"/>
              </w:tabs>
              <w:suppressAutoHyphens w:val="0"/>
              <w:spacing w:before="60" w:after="60"/>
              <w:rPr>
                <w:rFonts w:asciiTheme="minorHAnsi" w:hAnsiTheme="minorHAnsi" w:cs="Arial"/>
                <w:color w:val="auto"/>
              </w:rPr>
            </w:pPr>
            <w:r w:rsidRPr="00874D1D">
              <w:rPr>
                <w:rFonts w:asciiTheme="minorHAnsi" w:hAnsiTheme="minorHAnsi" w:cs="Arial"/>
                <w:color w:val="auto"/>
              </w:rPr>
              <w:t>Reference:</w:t>
            </w:r>
            <w:r w:rsidRPr="00874D1D">
              <w:rPr>
                <w:rFonts w:asciiTheme="minorHAnsi" w:hAnsiTheme="minorHAnsi" w:cs="Arial"/>
                <w:color w:val="auto"/>
              </w:rPr>
              <w:tab/>
            </w:r>
            <w:r>
              <w:rPr>
                <w:rFonts w:asciiTheme="minorHAnsi" w:hAnsiTheme="minorHAnsi" w:cs="Arial"/>
                <w:color w:val="auto"/>
              </w:rPr>
              <w:t>REN [authority identifier and number] (e.g. REN AL 1234)</w:t>
            </w:r>
          </w:p>
          <w:p w14:paraId="48895F7F" w14:textId="77777777" w:rsidR="00874D1D" w:rsidRPr="00874D1D" w:rsidRDefault="00874D1D" w:rsidP="00874D1D">
            <w:pPr>
              <w:suppressAutoHyphens w:val="0"/>
              <w:spacing w:before="60" w:after="120"/>
              <w:rPr>
                <w:rFonts w:asciiTheme="minorHAnsi" w:hAnsiTheme="minorHAnsi" w:cs="Arial"/>
                <w:color w:val="auto"/>
                <w:lang w:val="en-US"/>
              </w:rPr>
            </w:pPr>
            <w:r w:rsidRPr="00874D1D">
              <w:rPr>
                <w:rFonts w:asciiTheme="minorHAnsi" w:eastAsia="Arial" w:hAnsiTheme="minorHAnsi" w:cs="Times New Roman"/>
                <w:color w:val="auto"/>
              </w:rPr>
              <w:t>If you are paying by direct deposit, attach a copy of the receipt issued by your banking authority as evidence that you have paid.</w:t>
            </w:r>
          </w:p>
        </w:tc>
      </w:tr>
      <w:tr w:rsidR="00874D1D" w:rsidRPr="00874D1D" w14:paraId="2E838550" w14:textId="77777777" w:rsidTr="006F02B6">
        <w:tc>
          <w:tcPr>
            <w:tcW w:w="851" w:type="dxa"/>
            <w:vMerge w:val="restart"/>
          </w:tcPr>
          <w:p w14:paraId="721A31C1" w14:textId="77777777" w:rsidR="00874D1D" w:rsidRPr="00874D1D" w:rsidRDefault="00874D1D" w:rsidP="00874D1D">
            <w:pPr>
              <w:suppressAutoHyphens w:val="0"/>
              <w:spacing w:before="60" w:after="60"/>
              <w:rPr>
                <w:rFonts w:asciiTheme="minorHAnsi" w:hAnsiTheme="minorHAnsi" w:cs="Arial"/>
                <w:color w:val="auto"/>
                <w:lang w:val="en-US"/>
              </w:rPr>
            </w:pPr>
            <w:r w:rsidRPr="00874D1D">
              <w:rPr>
                <w:rFonts w:asciiTheme="minorHAnsi" w:hAnsiTheme="minorHAnsi" w:cs="Arial"/>
                <w:color w:val="auto"/>
                <w:lang w:val="en-US"/>
              </w:rPr>
              <w:lastRenderedPageBreak/>
              <w:fldChar w:fldCharType="begin">
                <w:ffData>
                  <w:name w:val="Check70"/>
                  <w:enabled/>
                  <w:calcOnExit w:val="0"/>
                  <w:checkBox>
                    <w:sizeAuto/>
                    <w:default w:val="0"/>
                  </w:checkBox>
                </w:ffData>
              </w:fldChar>
            </w:r>
            <w:r w:rsidRPr="00874D1D">
              <w:rPr>
                <w:rFonts w:asciiTheme="minorHAnsi" w:hAnsiTheme="minorHAnsi" w:cs="Arial"/>
                <w:color w:val="auto"/>
                <w:lang w:val="en-US"/>
              </w:rPr>
              <w:instrText xml:space="preserve"> FORMCHECKBOX </w:instrText>
            </w:r>
            <w:r w:rsidR="00000000">
              <w:rPr>
                <w:rFonts w:asciiTheme="minorHAnsi" w:hAnsiTheme="minorHAnsi" w:cs="Arial"/>
                <w:color w:val="auto"/>
                <w:lang w:val="en-US"/>
              </w:rPr>
            </w:r>
            <w:r w:rsidR="00000000">
              <w:rPr>
                <w:rFonts w:asciiTheme="minorHAnsi" w:hAnsiTheme="minorHAnsi" w:cs="Arial"/>
                <w:color w:val="auto"/>
                <w:lang w:val="en-US"/>
              </w:rPr>
              <w:fldChar w:fldCharType="separate"/>
            </w:r>
            <w:r w:rsidRPr="00874D1D">
              <w:rPr>
                <w:rFonts w:asciiTheme="minorHAnsi" w:hAnsiTheme="minorHAnsi" w:cs="Arial"/>
                <w:color w:val="auto"/>
                <w:lang w:val="en-US"/>
              </w:rPr>
              <w:fldChar w:fldCharType="end"/>
            </w:r>
          </w:p>
        </w:tc>
        <w:tc>
          <w:tcPr>
            <w:tcW w:w="8777" w:type="dxa"/>
          </w:tcPr>
          <w:p w14:paraId="71F3BC16" w14:textId="07A25CF5" w:rsidR="00874D1D" w:rsidRPr="00874D1D" w:rsidRDefault="00874D1D" w:rsidP="00874D1D">
            <w:pPr>
              <w:suppressAutoHyphens w:val="0"/>
              <w:spacing w:before="60" w:after="60"/>
              <w:rPr>
                <w:rFonts w:asciiTheme="minorHAnsi" w:hAnsiTheme="minorHAnsi" w:cs="Arial"/>
                <w:color w:val="auto"/>
                <w:lang w:val="en-US"/>
              </w:rPr>
            </w:pPr>
            <w:r w:rsidRPr="00874D1D">
              <w:rPr>
                <w:rFonts w:asciiTheme="minorHAnsi" w:hAnsiTheme="minorHAnsi" w:cs="Arial"/>
                <w:b/>
                <w:bCs/>
                <w:color w:val="auto"/>
              </w:rPr>
              <w:t>Credit card</w:t>
            </w:r>
          </w:p>
        </w:tc>
      </w:tr>
      <w:tr w:rsidR="00874D1D" w:rsidRPr="00874D1D" w14:paraId="5837FCCF" w14:textId="77777777" w:rsidTr="006F02B6">
        <w:tc>
          <w:tcPr>
            <w:tcW w:w="851" w:type="dxa"/>
            <w:vMerge/>
          </w:tcPr>
          <w:p w14:paraId="069E2881" w14:textId="77777777" w:rsidR="00874D1D" w:rsidRPr="00874D1D" w:rsidRDefault="00874D1D" w:rsidP="00874D1D">
            <w:pPr>
              <w:suppressAutoHyphens w:val="0"/>
              <w:spacing w:before="60" w:after="60"/>
              <w:rPr>
                <w:rFonts w:asciiTheme="minorHAnsi" w:hAnsiTheme="minorHAnsi" w:cs="Arial"/>
                <w:color w:val="auto"/>
                <w:lang w:val="en-US"/>
              </w:rPr>
            </w:pPr>
          </w:p>
        </w:tc>
        <w:tc>
          <w:tcPr>
            <w:tcW w:w="8777" w:type="dxa"/>
          </w:tcPr>
          <w:p w14:paraId="7C84998D" w14:textId="69C181D3" w:rsidR="00874D1D" w:rsidRPr="00874D1D" w:rsidRDefault="00874D1D" w:rsidP="00874D1D">
            <w:pPr>
              <w:suppressAutoHyphens w:val="0"/>
              <w:spacing w:before="40" w:after="120"/>
              <w:rPr>
                <w:rFonts w:asciiTheme="minorHAnsi" w:hAnsiTheme="minorHAnsi" w:cs="Arial"/>
                <w:color w:val="auto"/>
              </w:rPr>
            </w:pPr>
            <w:r w:rsidRPr="00874D1D">
              <w:rPr>
                <w:rFonts w:asciiTheme="minorHAnsi" w:hAnsiTheme="minorHAnsi" w:cs="Arial"/>
                <w:color w:val="auto"/>
              </w:rPr>
              <w:t xml:space="preserve">To pay by credit card, please tick the credit </w:t>
            </w:r>
            <w:r w:rsidR="005F186F">
              <w:rPr>
                <w:rFonts w:asciiTheme="minorHAnsi" w:hAnsiTheme="minorHAnsi" w:cs="Arial"/>
                <w:color w:val="auto"/>
              </w:rPr>
              <w:t>c</w:t>
            </w:r>
            <w:r w:rsidRPr="00874D1D">
              <w:rPr>
                <w:rFonts w:asciiTheme="minorHAnsi" w:hAnsiTheme="minorHAnsi" w:cs="Arial"/>
                <w:color w:val="auto"/>
              </w:rPr>
              <w:t xml:space="preserve">ard box and contact (02) 4063 6600 to speak to a customer service representative. </w:t>
            </w:r>
            <w:r w:rsidRPr="00874D1D">
              <w:rPr>
                <w:rFonts w:asciiTheme="minorHAnsi" w:hAnsiTheme="minorHAnsi" w:cs="Arial"/>
              </w:rPr>
              <w:t xml:space="preserve">To comply with PCI-DSS your </w:t>
            </w:r>
            <w:r w:rsidR="00396134">
              <w:rPr>
                <w:rFonts w:asciiTheme="minorHAnsi" w:hAnsiTheme="minorHAnsi" w:cs="Arial"/>
              </w:rPr>
              <w:t>c</w:t>
            </w:r>
            <w:r w:rsidRPr="00874D1D">
              <w:rPr>
                <w:rFonts w:asciiTheme="minorHAnsi" w:hAnsiTheme="minorHAnsi" w:cs="Arial"/>
              </w:rPr>
              <w:t xml:space="preserve">redit </w:t>
            </w:r>
            <w:r w:rsidR="00396134">
              <w:rPr>
                <w:rFonts w:asciiTheme="minorHAnsi" w:hAnsiTheme="minorHAnsi" w:cs="Arial"/>
              </w:rPr>
              <w:t>c</w:t>
            </w:r>
            <w:r w:rsidRPr="00874D1D">
              <w:rPr>
                <w:rFonts w:asciiTheme="minorHAnsi" w:hAnsiTheme="minorHAnsi" w:cs="Arial"/>
              </w:rPr>
              <w:t>ard information is never stored on file</w:t>
            </w:r>
            <w:r w:rsidRPr="00874D1D">
              <w:rPr>
                <w:rFonts w:asciiTheme="minorHAnsi" w:hAnsiTheme="minorHAnsi" w:cs="Arial"/>
                <w:color w:val="auto"/>
              </w:rPr>
              <w:t>.</w:t>
            </w:r>
          </w:p>
          <w:p w14:paraId="0603BB60" w14:textId="77777777" w:rsidR="00874D1D" w:rsidRPr="00874D1D" w:rsidRDefault="00874D1D" w:rsidP="00874D1D">
            <w:pPr>
              <w:suppressAutoHyphens w:val="0"/>
              <w:spacing w:before="60" w:after="60"/>
              <w:rPr>
                <w:rFonts w:asciiTheme="minorHAnsi" w:hAnsiTheme="minorHAnsi" w:cs="Arial"/>
                <w:color w:val="auto"/>
                <w:lang w:val="en-US"/>
              </w:rPr>
            </w:pPr>
            <w:r w:rsidRPr="00874D1D">
              <w:rPr>
                <w:rFonts w:asciiTheme="minorHAnsi" w:hAnsiTheme="minorHAnsi" w:cs="Arial"/>
                <w:color w:val="auto"/>
              </w:rPr>
              <w:t>You may also submit the application on TMS.</w:t>
            </w:r>
          </w:p>
        </w:tc>
      </w:tr>
    </w:tbl>
    <w:p w14:paraId="3ADFCAED" w14:textId="61F562C2" w:rsidR="00FA4BDF" w:rsidRDefault="00B83F7A" w:rsidP="006049A5">
      <w:pPr>
        <w:pStyle w:val="Headingnumbered1"/>
        <w:tabs>
          <w:tab w:val="clear" w:pos="567"/>
        </w:tabs>
        <w:ind w:left="700" w:hanging="700"/>
      </w:pPr>
      <w:r>
        <w:t>Checklist of items to be included with this application</w:t>
      </w:r>
    </w:p>
    <w:tbl>
      <w:tblPr>
        <w:tblStyle w:val="GridTable4-Accent2"/>
        <w:tblW w:w="9901" w:type="dxa"/>
        <w:tblLayout w:type="fixed"/>
        <w:tblLook w:val="0620" w:firstRow="1" w:lastRow="0" w:firstColumn="0" w:lastColumn="0" w:noHBand="1" w:noVBand="1"/>
        <w:tblCaption w:val="Fill in Table"/>
        <w:tblDescription w:val="Fill in Table"/>
      </w:tblPr>
      <w:tblGrid>
        <w:gridCol w:w="7414"/>
        <w:gridCol w:w="519"/>
        <w:gridCol w:w="1968"/>
      </w:tblGrid>
      <w:tr w:rsidR="00F91772" w:rsidRPr="00F91772" w14:paraId="213B4D25" w14:textId="77777777" w:rsidTr="00C133E4">
        <w:trPr>
          <w:cnfStyle w:val="100000000000" w:firstRow="1" w:lastRow="0" w:firstColumn="0" w:lastColumn="0" w:oddVBand="0" w:evenVBand="0" w:oddHBand="0" w:evenHBand="0" w:firstRowFirstColumn="0" w:firstRowLastColumn="0" w:lastRowFirstColumn="0" w:lastRowLastColumn="0"/>
        </w:trPr>
        <w:tc>
          <w:tcPr>
            <w:tcW w:w="7414" w:type="dxa"/>
          </w:tcPr>
          <w:p w14:paraId="4C753FB5" w14:textId="77777777" w:rsidR="00F91772" w:rsidRPr="006049A5" w:rsidRDefault="00F91772" w:rsidP="006049A5">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Item</w:t>
            </w:r>
          </w:p>
        </w:tc>
        <w:tc>
          <w:tcPr>
            <w:tcW w:w="519" w:type="dxa"/>
          </w:tcPr>
          <w:p w14:paraId="4919E2D0" w14:textId="77777777" w:rsidR="00F91772" w:rsidRPr="006049A5" w:rsidRDefault="00F91772" w:rsidP="006049A5">
            <w:pPr>
              <w:tabs>
                <w:tab w:val="left" w:pos="709"/>
              </w:tabs>
              <w:suppressAutoHyphens w:val="0"/>
              <w:spacing w:before="80" w:after="80"/>
              <w:rPr>
                <w:rFonts w:asciiTheme="majorHAnsi" w:hAnsiTheme="majorHAnsi" w:cs="Times New Roman"/>
                <w:b w:val="0"/>
                <w:bCs w:val="0"/>
                <w:noProof/>
                <w:color w:val="auto"/>
                <w:sz w:val="18"/>
                <w:szCs w:val="18"/>
                <w:lang w:eastAsia="en-AU"/>
              </w:rPr>
            </w:pPr>
          </w:p>
        </w:tc>
        <w:tc>
          <w:tcPr>
            <w:tcW w:w="1968" w:type="dxa"/>
          </w:tcPr>
          <w:p w14:paraId="011F1A29" w14:textId="77777777" w:rsidR="00F91772" w:rsidRPr="006049A5" w:rsidRDefault="00F91772" w:rsidP="006049A5">
            <w:pPr>
              <w:tabs>
                <w:tab w:val="left" w:pos="709"/>
              </w:tabs>
              <w:suppressAutoHyphens w:val="0"/>
              <w:spacing w:before="80" w:after="80"/>
              <w:rPr>
                <w:rFonts w:asciiTheme="majorHAnsi" w:hAnsiTheme="majorHAnsi" w:cs="Times New Roman"/>
                <w:b w:val="0"/>
                <w:bCs w:val="0"/>
                <w:noProof/>
                <w:color w:val="auto"/>
                <w:sz w:val="18"/>
                <w:szCs w:val="18"/>
                <w:lang w:eastAsia="en-AU"/>
              </w:rPr>
            </w:pPr>
            <w:r w:rsidRPr="006049A5">
              <w:rPr>
                <w:rFonts w:asciiTheme="majorHAnsi" w:hAnsiTheme="majorHAnsi" w:cs="Times New Roman"/>
                <w:b w:val="0"/>
                <w:bCs w:val="0"/>
                <w:noProof/>
                <w:color w:val="auto"/>
                <w:sz w:val="18"/>
                <w:szCs w:val="18"/>
                <w:lang w:eastAsia="en-AU"/>
              </w:rPr>
              <w:t>Reference</w:t>
            </w:r>
          </w:p>
        </w:tc>
      </w:tr>
      <w:tr w:rsidR="00F91772" w:rsidRPr="00F91772" w14:paraId="14814E24" w14:textId="77777777" w:rsidTr="00C133E4">
        <w:tc>
          <w:tcPr>
            <w:tcW w:w="7414" w:type="dxa"/>
          </w:tcPr>
          <w:p w14:paraId="7B0B4B65" w14:textId="77777777" w:rsidR="00F91772" w:rsidRPr="00C133E4" w:rsidRDefault="00F91772" w:rsidP="00F91772">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Confirmation from any holders not seeking renewal</w:t>
            </w:r>
          </w:p>
        </w:tc>
        <w:tc>
          <w:tcPr>
            <w:tcW w:w="519" w:type="dxa"/>
          </w:tcPr>
          <w:p w14:paraId="7B586DEB"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22"/>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1968" w:type="dxa"/>
          </w:tcPr>
          <w:p w14:paraId="0A7DBB26" w14:textId="300DE500"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 xml:space="preserve">Question </w:t>
            </w:r>
            <w:r w:rsidR="00915EC9">
              <w:rPr>
                <w:rFonts w:asciiTheme="minorHAnsi" w:hAnsiTheme="minorHAnsi" w:cs="Times New Roman"/>
                <w:color w:val="auto"/>
                <w:lang w:eastAsia="en-US"/>
              </w:rPr>
              <w:fldChar w:fldCharType="begin"/>
            </w:r>
            <w:r w:rsidR="00915EC9">
              <w:rPr>
                <w:rFonts w:asciiTheme="minorHAnsi" w:hAnsiTheme="minorHAnsi" w:cs="Times New Roman"/>
                <w:color w:val="auto"/>
                <w:lang w:eastAsia="en-US"/>
              </w:rPr>
              <w:instrText xml:space="preserve"> REF _Ref127457537 \r \h </w:instrText>
            </w:r>
            <w:r w:rsidR="00915EC9">
              <w:rPr>
                <w:rFonts w:asciiTheme="minorHAnsi" w:hAnsiTheme="minorHAnsi" w:cs="Times New Roman"/>
                <w:color w:val="auto"/>
                <w:lang w:eastAsia="en-US"/>
              </w:rPr>
            </w:r>
            <w:r w:rsidR="00915EC9">
              <w:rPr>
                <w:rFonts w:asciiTheme="minorHAnsi" w:hAnsiTheme="minorHAnsi" w:cs="Times New Roman"/>
                <w:color w:val="auto"/>
                <w:lang w:eastAsia="en-US"/>
              </w:rPr>
              <w:fldChar w:fldCharType="separate"/>
            </w:r>
            <w:r w:rsidR="00915EC9">
              <w:rPr>
                <w:rFonts w:asciiTheme="minorHAnsi" w:hAnsiTheme="minorHAnsi" w:cs="Times New Roman"/>
                <w:color w:val="auto"/>
                <w:lang w:eastAsia="en-US"/>
              </w:rPr>
              <w:t>4</w:t>
            </w:r>
            <w:r w:rsidR="00915EC9">
              <w:rPr>
                <w:rFonts w:asciiTheme="minorHAnsi" w:hAnsiTheme="minorHAnsi" w:cs="Times New Roman"/>
                <w:color w:val="auto"/>
                <w:lang w:eastAsia="en-US"/>
              </w:rPr>
              <w:fldChar w:fldCharType="end"/>
            </w:r>
          </w:p>
        </w:tc>
      </w:tr>
      <w:tr w:rsidR="00F91772" w:rsidRPr="00F91772" w14:paraId="344E1939" w14:textId="77777777" w:rsidTr="00C133E4">
        <w:tc>
          <w:tcPr>
            <w:tcW w:w="7414" w:type="dxa"/>
          </w:tcPr>
          <w:p w14:paraId="3F9F6A6F" w14:textId="77777777" w:rsidR="00F91772" w:rsidRPr="00C133E4" w:rsidRDefault="00F91772" w:rsidP="00F91772">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Renewal justification statement</w:t>
            </w:r>
          </w:p>
        </w:tc>
        <w:tc>
          <w:tcPr>
            <w:tcW w:w="519" w:type="dxa"/>
          </w:tcPr>
          <w:p w14:paraId="61C2F65E"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22"/>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1968" w:type="dxa"/>
          </w:tcPr>
          <w:p w14:paraId="0F727062" w14:textId="2016FEA1"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 xml:space="preserve">Question </w:t>
            </w:r>
            <w:r w:rsidR="00D35D86">
              <w:rPr>
                <w:rFonts w:asciiTheme="minorHAnsi" w:hAnsiTheme="minorHAnsi" w:cs="Times New Roman"/>
                <w:color w:val="auto"/>
                <w:lang w:eastAsia="en-US"/>
              </w:rPr>
              <w:fldChar w:fldCharType="begin"/>
            </w:r>
            <w:r w:rsidR="00D35D86">
              <w:rPr>
                <w:rFonts w:asciiTheme="minorHAnsi" w:hAnsiTheme="minorHAnsi" w:cs="Times New Roman"/>
                <w:color w:val="auto"/>
                <w:lang w:eastAsia="en-US"/>
              </w:rPr>
              <w:instrText xml:space="preserve"> REF _Ref127457550 \r \h </w:instrText>
            </w:r>
            <w:r w:rsidR="00D35D86">
              <w:rPr>
                <w:rFonts w:asciiTheme="minorHAnsi" w:hAnsiTheme="minorHAnsi" w:cs="Times New Roman"/>
                <w:color w:val="auto"/>
                <w:lang w:eastAsia="en-US"/>
              </w:rPr>
            </w:r>
            <w:r w:rsidR="00D35D86">
              <w:rPr>
                <w:rFonts w:asciiTheme="minorHAnsi" w:hAnsiTheme="minorHAnsi" w:cs="Times New Roman"/>
                <w:color w:val="auto"/>
                <w:lang w:eastAsia="en-US"/>
              </w:rPr>
              <w:fldChar w:fldCharType="separate"/>
            </w:r>
            <w:r w:rsidR="00D35D86">
              <w:rPr>
                <w:rFonts w:asciiTheme="minorHAnsi" w:hAnsiTheme="minorHAnsi" w:cs="Times New Roman"/>
                <w:color w:val="auto"/>
                <w:lang w:eastAsia="en-US"/>
              </w:rPr>
              <w:t>6</w:t>
            </w:r>
            <w:r w:rsidR="00D35D86">
              <w:rPr>
                <w:rFonts w:asciiTheme="minorHAnsi" w:hAnsiTheme="minorHAnsi" w:cs="Times New Roman"/>
                <w:color w:val="auto"/>
                <w:lang w:eastAsia="en-US"/>
              </w:rPr>
              <w:fldChar w:fldCharType="end"/>
            </w:r>
          </w:p>
        </w:tc>
      </w:tr>
      <w:tr w:rsidR="00F91772" w:rsidRPr="00F91772" w14:paraId="29C3EA6F" w14:textId="77777777" w:rsidTr="00C133E4">
        <w:tc>
          <w:tcPr>
            <w:tcW w:w="7414" w:type="dxa"/>
          </w:tcPr>
          <w:p w14:paraId="332A6D55" w14:textId="77777777" w:rsidR="00F91772" w:rsidRPr="00C133E4" w:rsidRDefault="00F91772" w:rsidP="00F91772">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A standard map of the proposed area for part renewal (if applicable)</w:t>
            </w:r>
          </w:p>
        </w:tc>
        <w:tc>
          <w:tcPr>
            <w:tcW w:w="519" w:type="dxa"/>
          </w:tcPr>
          <w:p w14:paraId="7DB1369C"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22"/>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1968" w:type="dxa"/>
          </w:tcPr>
          <w:p w14:paraId="1288EB9F" w14:textId="2D3320DC"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Question</w:t>
            </w:r>
            <w:r w:rsidR="00D35D86">
              <w:rPr>
                <w:rFonts w:asciiTheme="minorHAnsi" w:hAnsiTheme="minorHAnsi" w:cs="Times New Roman"/>
                <w:color w:val="auto"/>
                <w:lang w:eastAsia="en-US"/>
              </w:rPr>
              <w:fldChar w:fldCharType="begin"/>
            </w:r>
            <w:r w:rsidR="00D35D86">
              <w:rPr>
                <w:rFonts w:asciiTheme="minorHAnsi" w:hAnsiTheme="minorHAnsi" w:cs="Times New Roman"/>
                <w:color w:val="auto"/>
                <w:lang w:eastAsia="en-US"/>
              </w:rPr>
              <w:instrText xml:space="preserve"> REF _Ref127457583 \r \h </w:instrText>
            </w:r>
            <w:r w:rsidR="00D35D86">
              <w:rPr>
                <w:rFonts w:asciiTheme="minorHAnsi" w:hAnsiTheme="minorHAnsi" w:cs="Times New Roman"/>
                <w:color w:val="auto"/>
                <w:lang w:eastAsia="en-US"/>
              </w:rPr>
            </w:r>
            <w:r w:rsidR="00D35D86">
              <w:rPr>
                <w:rFonts w:asciiTheme="minorHAnsi" w:hAnsiTheme="minorHAnsi" w:cs="Times New Roman"/>
                <w:color w:val="auto"/>
                <w:lang w:eastAsia="en-US"/>
              </w:rPr>
              <w:fldChar w:fldCharType="separate"/>
            </w:r>
            <w:r w:rsidR="00D35D86">
              <w:rPr>
                <w:rFonts w:asciiTheme="minorHAnsi" w:hAnsiTheme="minorHAnsi" w:cs="Times New Roman"/>
                <w:color w:val="auto"/>
                <w:lang w:eastAsia="en-US"/>
              </w:rPr>
              <w:t>9.1</w:t>
            </w:r>
            <w:r w:rsidR="00D35D86">
              <w:rPr>
                <w:rFonts w:asciiTheme="minorHAnsi" w:hAnsiTheme="minorHAnsi" w:cs="Times New Roman"/>
                <w:color w:val="auto"/>
                <w:lang w:eastAsia="en-US"/>
              </w:rPr>
              <w:fldChar w:fldCharType="end"/>
            </w:r>
          </w:p>
        </w:tc>
      </w:tr>
      <w:tr w:rsidR="00F91772" w:rsidRPr="00F91772" w14:paraId="1C34EE2A" w14:textId="77777777" w:rsidTr="00C133E4">
        <w:tc>
          <w:tcPr>
            <w:tcW w:w="7414" w:type="dxa"/>
          </w:tcPr>
          <w:p w14:paraId="5C057C97" w14:textId="77777777" w:rsidR="00F91772" w:rsidRPr="00C133E4" w:rsidRDefault="00F91772" w:rsidP="00F91772">
            <w:pPr>
              <w:suppressAutoHyphens w:val="0"/>
              <w:spacing w:before="60" w:after="60"/>
              <w:rPr>
                <w:rFonts w:asciiTheme="minorHAnsi" w:eastAsia="Arial" w:hAnsiTheme="minorHAnsi" w:cs="Times New Roman"/>
                <w:noProof/>
                <w:color w:val="auto"/>
                <w:lang w:eastAsia="en-AU"/>
              </w:rPr>
            </w:pPr>
            <w:r w:rsidRPr="00C133E4">
              <w:rPr>
                <w:rFonts w:asciiTheme="minorHAnsi" w:eastAsia="Arial" w:hAnsiTheme="minorHAnsi" w:cs="Times New Roman"/>
                <w:noProof/>
                <w:color w:val="auto"/>
                <w:lang w:eastAsia="en-AU"/>
              </w:rPr>
              <w:t>Co-ordinates of the proposed area for part renewal (if applicable)</w:t>
            </w:r>
          </w:p>
        </w:tc>
        <w:tc>
          <w:tcPr>
            <w:tcW w:w="519" w:type="dxa"/>
          </w:tcPr>
          <w:p w14:paraId="598985A5"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22"/>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1968" w:type="dxa"/>
          </w:tcPr>
          <w:p w14:paraId="0BD8EE26" w14:textId="1D805E82"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 xml:space="preserve">Question </w:t>
            </w:r>
            <w:r w:rsidR="00500BBF">
              <w:rPr>
                <w:rFonts w:asciiTheme="minorHAnsi" w:hAnsiTheme="minorHAnsi" w:cs="Times New Roman"/>
                <w:color w:val="auto"/>
                <w:lang w:eastAsia="en-US"/>
              </w:rPr>
              <w:fldChar w:fldCharType="begin"/>
            </w:r>
            <w:r w:rsidR="00500BBF">
              <w:rPr>
                <w:rFonts w:asciiTheme="minorHAnsi" w:hAnsiTheme="minorHAnsi" w:cs="Times New Roman"/>
                <w:color w:val="auto"/>
                <w:lang w:eastAsia="en-US"/>
              </w:rPr>
              <w:instrText xml:space="preserve"> REF _Ref127457618 \r \h </w:instrText>
            </w:r>
            <w:r w:rsidR="00500BBF">
              <w:rPr>
                <w:rFonts w:asciiTheme="minorHAnsi" w:hAnsiTheme="minorHAnsi" w:cs="Times New Roman"/>
                <w:color w:val="auto"/>
                <w:lang w:eastAsia="en-US"/>
              </w:rPr>
            </w:r>
            <w:r w:rsidR="00500BBF">
              <w:rPr>
                <w:rFonts w:asciiTheme="minorHAnsi" w:hAnsiTheme="minorHAnsi" w:cs="Times New Roman"/>
                <w:color w:val="auto"/>
                <w:lang w:eastAsia="en-US"/>
              </w:rPr>
              <w:fldChar w:fldCharType="separate"/>
            </w:r>
            <w:r w:rsidR="00500BBF">
              <w:rPr>
                <w:rFonts w:asciiTheme="minorHAnsi" w:hAnsiTheme="minorHAnsi" w:cs="Times New Roman"/>
                <w:color w:val="auto"/>
                <w:lang w:eastAsia="en-US"/>
              </w:rPr>
              <w:t>9.2</w:t>
            </w:r>
            <w:r w:rsidR="00500BBF">
              <w:rPr>
                <w:rFonts w:asciiTheme="minorHAnsi" w:hAnsiTheme="minorHAnsi" w:cs="Times New Roman"/>
                <w:color w:val="auto"/>
                <w:lang w:eastAsia="en-US"/>
              </w:rPr>
              <w:fldChar w:fldCharType="end"/>
            </w:r>
          </w:p>
        </w:tc>
      </w:tr>
      <w:tr w:rsidR="00F91772" w:rsidRPr="00F91772" w14:paraId="3F094D77" w14:textId="77777777" w:rsidTr="00C133E4">
        <w:tc>
          <w:tcPr>
            <w:tcW w:w="7414" w:type="dxa"/>
          </w:tcPr>
          <w:p w14:paraId="35A18A3D" w14:textId="77777777" w:rsidR="00F91772" w:rsidRPr="00C133E4" w:rsidRDefault="00F91772" w:rsidP="00F91772">
            <w:pPr>
              <w:suppressAutoHyphens w:val="0"/>
              <w:spacing w:before="60" w:after="60"/>
              <w:rPr>
                <w:rFonts w:asciiTheme="minorHAnsi" w:eastAsia="Arial" w:hAnsiTheme="minorHAnsi" w:cs="Times New Roman"/>
                <w:noProof/>
                <w:color w:val="auto"/>
                <w:lang w:eastAsia="en-AU"/>
              </w:rPr>
            </w:pPr>
            <w:r w:rsidRPr="00C133E4">
              <w:rPr>
                <w:rFonts w:asciiTheme="minorHAnsi" w:eastAsia="Arial" w:hAnsiTheme="minorHAnsi" w:cs="Times New Roman"/>
                <w:noProof/>
                <w:color w:val="auto"/>
                <w:lang w:eastAsia="en-AU"/>
              </w:rPr>
              <w:t>Proposed work program</w:t>
            </w:r>
          </w:p>
        </w:tc>
        <w:tc>
          <w:tcPr>
            <w:tcW w:w="519" w:type="dxa"/>
          </w:tcPr>
          <w:p w14:paraId="11411CDB"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99"/>
                  <w:enabled/>
                  <w:calcOnExit w:val="0"/>
                  <w:checkBox>
                    <w:sizeAuto/>
                    <w:default w:val="0"/>
                  </w:checkBox>
                </w:ffData>
              </w:fldChar>
            </w:r>
            <w:bookmarkStart w:id="64" w:name="Check99"/>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bookmarkEnd w:id="64"/>
          </w:p>
        </w:tc>
        <w:tc>
          <w:tcPr>
            <w:tcW w:w="1968" w:type="dxa"/>
          </w:tcPr>
          <w:p w14:paraId="09FCB71B" w14:textId="60B658BF"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 xml:space="preserve">Question </w:t>
            </w:r>
            <w:r w:rsidR="00500BBF">
              <w:rPr>
                <w:rFonts w:asciiTheme="minorHAnsi" w:hAnsiTheme="minorHAnsi" w:cs="Times New Roman"/>
                <w:color w:val="auto"/>
                <w:lang w:eastAsia="en-US"/>
              </w:rPr>
              <w:fldChar w:fldCharType="begin"/>
            </w:r>
            <w:r w:rsidR="00500BBF">
              <w:rPr>
                <w:rFonts w:asciiTheme="minorHAnsi" w:hAnsiTheme="minorHAnsi" w:cs="Times New Roman"/>
                <w:color w:val="auto"/>
                <w:lang w:eastAsia="en-US"/>
              </w:rPr>
              <w:instrText xml:space="preserve"> REF _Ref127457628 \r \h </w:instrText>
            </w:r>
            <w:r w:rsidR="00500BBF">
              <w:rPr>
                <w:rFonts w:asciiTheme="minorHAnsi" w:hAnsiTheme="minorHAnsi" w:cs="Times New Roman"/>
                <w:color w:val="auto"/>
                <w:lang w:eastAsia="en-US"/>
              </w:rPr>
            </w:r>
            <w:r w:rsidR="00500BBF">
              <w:rPr>
                <w:rFonts w:asciiTheme="minorHAnsi" w:hAnsiTheme="minorHAnsi" w:cs="Times New Roman"/>
                <w:color w:val="auto"/>
                <w:lang w:eastAsia="en-US"/>
              </w:rPr>
              <w:fldChar w:fldCharType="separate"/>
            </w:r>
            <w:r w:rsidR="00500BBF">
              <w:rPr>
                <w:rFonts w:asciiTheme="minorHAnsi" w:hAnsiTheme="minorHAnsi" w:cs="Times New Roman"/>
                <w:color w:val="auto"/>
                <w:lang w:eastAsia="en-US"/>
              </w:rPr>
              <w:t>11</w:t>
            </w:r>
            <w:r w:rsidR="00500BBF">
              <w:rPr>
                <w:rFonts w:asciiTheme="minorHAnsi" w:hAnsiTheme="minorHAnsi" w:cs="Times New Roman"/>
                <w:color w:val="auto"/>
                <w:lang w:eastAsia="en-US"/>
              </w:rPr>
              <w:fldChar w:fldCharType="end"/>
            </w:r>
          </w:p>
        </w:tc>
      </w:tr>
      <w:tr w:rsidR="00F91772" w:rsidRPr="00F91772" w14:paraId="33C7A1C2" w14:textId="77777777" w:rsidTr="00C133E4">
        <w:tc>
          <w:tcPr>
            <w:tcW w:w="7414" w:type="dxa"/>
          </w:tcPr>
          <w:p w14:paraId="62EDB315" w14:textId="77777777" w:rsidR="00F91772" w:rsidRPr="00C133E4" w:rsidRDefault="00F91772" w:rsidP="00F91772">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Technical capability</w:t>
            </w:r>
          </w:p>
        </w:tc>
        <w:tc>
          <w:tcPr>
            <w:tcW w:w="519" w:type="dxa"/>
          </w:tcPr>
          <w:p w14:paraId="53FC1933"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22"/>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1968" w:type="dxa"/>
          </w:tcPr>
          <w:p w14:paraId="095F9AF0" w14:textId="4E778814"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 xml:space="preserve">Question </w:t>
            </w:r>
            <w:r w:rsidR="00500BBF">
              <w:rPr>
                <w:rFonts w:asciiTheme="minorHAnsi" w:hAnsiTheme="minorHAnsi" w:cs="Times New Roman"/>
                <w:color w:val="auto"/>
                <w:lang w:eastAsia="en-US"/>
              </w:rPr>
              <w:fldChar w:fldCharType="begin"/>
            </w:r>
            <w:r w:rsidR="00500BBF">
              <w:rPr>
                <w:rFonts w:asciiTheme="minorHAnsi" w:hAnsiTheme="minorHAnsi" w:cs="Times New Roman"/>
                <w:color w:val="auto"/>
                <w:lang w:eastAsia="en-US"/>
              </w:rPr>
              <w:instrText xml:space="preserve"> REF _Ref127457635 \r \h </w:instrText>
            </w:r>
            <w:r w:rsidR="00500BBF">
              <w:rPr>
                <w:rFonts w:asciiTheme="minorHAnsi" w:hAnsiTheme="minorHAnsi" w:cs="Times New Roman"/>
                <w:color w:val="auto"/>
                <w:lang w:eastAsia="en-US"/>
              </w:rPr>
            </w:r>
            <w:r w:rsidR="00500BBF">
              <w:rPr>
                <w:rFonts w:asciiTheme="minorHAnsi" w:hAnsiTheme="minorHAnsi" w:cs="Times New Roman"/>
                <w:color w:val="auto"/>
                <w:lang w:eastAsia="en-US"/>
              </w:rPr>
              <w:fldChar w:fldCharType="separate"/>
            </w:r>
            <w:r w:rsidR="00500BBF">
              <w:rPr>
                <w:rFonts w:asciiTheme="minorHAnsi" w:hAnsiTheme="minorHAnsi" w:cs="Times New Roman"/>
                <w:color w:val="auto"/>
                <w:lang w:eastAsia="en-US"/>
              </w:rPr>
              <w:t>12</w:t>
            </w:r>
            <w:r w:rsidR="00500BBF">
              <w:rPr>
                <w:rFonts w:asciiTheme="minorHAnsi" w:hAnsiTheme="minorHAnsi" w:cs="Times New Roman"/>
                <w:color w:val="auto"/>
                <w:lang w:eastAsia="en-US"/>
              </w:rPr>
              <w:fldChar w:fldCharType="end"/>
            </w:r>
          </w:p>
        </w:tc>
      </w:tr>
      <w:tr w:rsidR="00F91772" w:rsidRPr="00F91772" w14:paraId="708AC597" w14:textId="77777777" w:rsidTr="00C133E4">
        <w:tc>
          <w:tcPr>
            <w:tcW w:w="7414" w:type="dxa"/>
          </w:tcPr>
          <w:p w14:paraId="44EA9C07" w14:textId="77777777" w:rsidR="00F91772" w:rsidRPr="00C133E4" w:rsidRDefault="00F91772" w:rsidP="00F91772">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Assessment of mineral bearing capacity and extent of any mineral deposits</w:t>
            </w:r>
          </w:p>
        </w:tc>
        <w:tc>
          <w:tcPr>
            <w:tcW w:w="519" w:type="dxa"/>
          </w:tcPr>
          <w:p w14:paraId="77707F59"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22"/>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1968" w:type="dxa"/>
          </w:tcPr>
          <w:p w14:paraId="31D26C20" w14:textId="1E5E6E11"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 xml:space="preserve">Question </w:t>
            </w:r>
            <w:r w:rsidR="00112A7C">
              <w:rPr>
                <w:rFonts w:asciiTheme="minorHAnsi" w:hAnsiTheme="minorHAnsi" w:cs="Times New Roman"/>
                <w:color w:val="auto"/>
                <w:lang w:eastAsia="en-US"/>
              </w:rPr>
              <w:fldChar w:fldCharType="begin"/>
            </w:r>
            <w:r w:rsidR="00112A7C">
              <w:rPr>
                <w:rFonts w:asciiTheme="minorHAnsi" w:hAnsiTheme="minorHAnsi" w:cs="Times New Roman"/>
                <w:color w:val="auto"/>
                <w:lang w:eastAsia="en-US"/>
              </w:rPr>
              <w:instrText xml:space="preserve"> REF _Ref127457842 \r \h </w:instrText>
            </w:r>
            <w:r w:rsidR="00112A7C">
              <w:rPr>
                <w:rFonts w:asciiTheme="minorHAnsi" w:hAnsiTheme="minorHAnsi" w:cs="Times New Roman"/>
                <w:color w:val="auto"/>
                <w:lang w:eastAsia="en-US"/>
              </w:rPr>
            </w:r>
            <w:r w:rsidR="00112A7C">
              <w:rPr>
                <w:rFonts w:asciiTheme="minorHAnsi" w:hAnsiTheme="minorHAnsi" w:cs="Times New Roman"/>
                <w:color w:val="auto"/>
                <w:lang w:eastAsia="en-US"/>
              </w:rPr>
              <w:fldChar w:fldCharType="separate"/>
            </w:r>
            <w:r w:rsidR="00112A7C">
              <w:rPr>
                <w:rFonts w:asciiTheme="minorHAnsi" w:hAnsiTheme="minorHAnsi" w:cs="Times New Roman"/>
                <w:color w:val="auto"/>
                <w:lang w:eastAsia="en-US"/>
              </w:rPr>
              <w:t>15</w:t>
            </w:r>
            <w:r w:rsidR="00112A7C">
              <w:rPr>
                <w:rFonts w:asciiTheme="minorHAnsi" w:hAnsiTheme="minorHAnsi" w:cs="Times New Roman"/>
                <w:color w:val="auto"/>
                <w:lang w:eastAsia="en-US"/>
              </w:rPr>
              <w:fldChar w:fldCharType="end"/>
            </w:r>
          </w:p>
        </w:tc>
      </w:tr>
      <w:tr w:rsidR="00F91772" w:rsidRPr="00F91772" w14:paraId="2FA1205E" w14:textId="77777777" w:rsidTr="00C133E4">
        <w:tc>
          <w:tcPr>
            <w:tcW w:w="7414" w:type="dxa"/>
          </w:tcPr>
          <w:p w14:paraId="16CB1404" w14:textId="77777777" w:rsidR="00F91772" w:rsidRPr="00C133E4" w:rsidDel="002C1C83" w:rsidRDefault="00F91772" w:rsidP="00F91772">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Environmental and rehabilitation reporting</w:t>
            </w:r>
          </w:p>
        </w:tc>
        <w:tc>
          <w:tcPr>
            <w:tcW w:w="519" w:type="dxa"/>
          </w:tcPr>
          <w:p w14:paraId="07CB8F22"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22"/>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1968" w:type="dxa"/>
          </w:tcPr>
          <w:p w14:paraId="273ECF3D" w14:textId="27B14F94"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 xml:space="preserve">Question </w:t>
            </w:r>
            <w:r w:rsidR="0071375F">
              <w:rPr>
                <w:rFonts w:asciiTheme="minorHAnsi" w:hAnsiTheme="minorHAnsi" w:cs="Times New Roman"/>
                <w:color w:val="auto"/>
                <w:lang w:eastAsia="en-US"/>
              </w:rPr>
              <w:fldChar w:fldCharType="begin"/>
            </w:r>
            <w:r w:rsidR="0071375F">
              <w:rPr>
                <w:rFonts w:asciiTheme="minorHAnsi" w:hAnsiTheme="minorHAnsi" w:cs="Times New Roman"/>
                <w:color w:val="auto"/>
                <w:lang w:eastAsia="en-US"/>
              </w:rPr>
              <w:instrText xml:space="preserve"> REF _Ref127457880 \r \h </w:instrText>
            </w:r>
            <w:r w:rsidR="0071375F">
              <w:rPr>
                <w:rFonts w:asciiTheme="minorHAnsi" w:hAnsiTheme="minorHAnsi" w:cs="Times New Roman"/>
                <w:color w:val="auto"/>
                <w:lang w:eastAsia="en-US"/>
              </w:rPr>
            </w:r>
            <w:r w:rsidR="0071375F">
              <w:rPr>
                <w:rFonts w:asciiTheme="minorHAnsi" w:hAnsiTheme="minorHAnsi" w:cs="Times New Roman"/>
                <w:color w:val="auto"/>
                <w:lang w:eastAsia="en-US"/>
              </w:rPr>
              <w:fldChar w:fldCharType="separate"/>
            </w:r>
            <w:r w:rsidR="0071375F">
              <w:rPr>
                <w:rFonts w:asciiTheme="minorHAnsi" w:hAnsiTheme="minorHAnsi" w:cs="Times New Roman"/>
                <w:color w:val="auto"/>
                <w:lang w:eastAsia="en-US"/>
              </w:rPr>
              <w:t>18</w:t>
            </w:r>
            <w:r w:rsidR="0071375F">
              <w:rPr>
                <w:rFonts w:asciiTheme="minorHAnsi" w:hAnsiTheme="minorHAnsi" w:cs="Times New Roman"/>
                <w:color w:val="auto"/>
                <w:lang w:eastAsia="en-US"/>
              </w:rPr>
              <w:fldChar w:fldCharType="end"/>
            </w:r>
          </w:p>
        </w:tc>
      </w:tr>
      <w:tr w:rsidR="00F91772" w:rsidRPr="00F91772" w14:paraId="3E298BC8" w14:textId="77777777" w:rsidTr="00C133E4">
        <w:tc>
          <w:tcPr>
            <w:tcW w:w="7414" w:type="dxa"/>
          </w:tcPr>
          <w:p w14:paraId="53637B62" w14:textId="77777777" w:rsidR="00F91772" w:rsidRPr="00C133E4" w:rsidRDefault="00F91772" w:rsidP="00F91772">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For payments made by direct deposit – proof of payment</w:t>
            </w:r>
          </w:p>
        </w:tc>
        <w:tc>
          <w:tcPr>
            <w:tcW w:w="519" w:type="dxa"/>
          </w:tcPr>
          <w:p w14:paraId="2A813226"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22"/>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1968" w:type="dxa"/>
          </w:tcPr>
          <w:p w14:paraId="396DA396" w14:textId="5846AC98"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 xml:space="preserve">Question </w:t>
            </w:r>
            <w:r w:rsidR="00053E5D">
              <w:rPr>
                <w:rFonts w:asciiTheme="minorHAnsi" w:hAnsiTheme="minorHAnsi" w:cs="Times New Roman"/>
                <w:color w:val="auto"/>
                <w:lang w:eastAsia="en-US"/>
              </w:rPr>
              <w:fldChar w:fldCharType="begin"/>
            </w:r>
            <w:r w:rsidR="00053E5D">
              <w:rPr>
                <w:rFonts w:asciiTheme="minorHAnsi" w:hAnsiTheme="minorHAnsi" w:cs="Times New Roman"/>
                <w:color w:val="auto"/>
                <w:lang w:eastAsia="en-US"/>
              </w:rPr>
              <w:instrText xml:space="preserve"> REF _Ref127457896 \r \h </w:instrText>
            </w:r>
            <w:r w:rsidR="00053E5D">
              <w:rPr>
                <w:rFonts w:asciiTheme="minorHAnsi" w:hAnsiTheme="minorHAnsi" w:cs="Times New Roman"/>
                <w:color w:val="auto"/>
                <w:lang w:eastAsia="en-US"/>
              </w:rPr>
            </w:r>
            <w:r w:rsidR="00053E5D">
              <w:rPr>
                <w:rFonts w:asciiTheme="minorHAnsi" w:hAnsiTheme="minorHAnsi" w:cs="Times New Roman"/>
                <w:color w:val="auto"/>
                <w:lang w:eastAsia="en-US"/>
              </w:rPr>
              <w:fldChar w:fldCharType="separate"/>
            </w:r>
            <w:r w:rsidR="00053E5D">
              <w:rPr>
                <w:rFonts w:asciiTheme="minorHAnsi" w:hAnsiTheme="minorHAnsi" w:cs="Times New Roman"/>
                <w:color w:val="auto"/>
                <w:lang w:eastAsia="en-US"/>
              </w:rPr>
              <w:t>19</w:t>
            </w:r>
            <w:r w:rsidR="00053E5D">
              <w:rPr>
                <w:rFonts w:asciiTheme="minorHAnsi" w:hAnsiTheme="minorHAnsi" w:cs="Times New Roman"/>
                <w:color w:val="auto"/>
                <w:lang w:eastAsia="en-US"/>
              </w:rPr>
              <w:fldChar w:fldCharType="end"/>
            </w:r>
          </w:p>
        </w:tc>
      </w:tr>
      <w:tr w:rsidR="00F91772" w:rsidRPr="00F91772" w14:paraId="4C334E4E" w14:textId="77777777" w:rsidTr="00C133E4">
        <w:tc>
          <w:tcPr>
            <w:tcW w:w="7414" w:type="dxa"/>
          </w:tcPr>
          <w:p w14:paraId="5AE44CC6" w14:textId="77777777" w:rsidR="00F91772" w:rsidRPr="00C133E4" w:rsidRDefault="00F91772" w:rsidP="00F91772">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For agents only – evidence of appointment as agent, if this has not been previously supplied to the department</w:t>
            </w:r>
          </w:p>
        </w:tc>
        <w:tc>
          <w:tcPr>
            <w:tcW w:w="519" w:type="dxa"/>
          </w:tcPr>
          <w:p w14:paraId="03622EF6" w14:textId="77777777"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Check22"/>
                  <w:enabled/>
                  <w:calcOnExit w:val="0"/>
                  <w:checkBox>
                    <w:sizeAuto/>
                    <w:default w:val="0"/>
                  </w:checkBox>
                </w:ffData>
              </w:fldChar>
            </w:r>
            <w:r w:rsidRPr="00C133E4">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fldChar w:fldCharType="end"/>
            </w:r>
          </w:p>
        </w:tc>
        <w:tc>
          <w:tcPr>
            <w:tcW w:w="1968" w:type="dxa"/>
          </w:tcPr>
          <w:p w14:paraId="68B03D7A" w14:textId="2A58162B" w:rsidR="00F91772" w:rsidRPr="00C133E4" w:rsidRDefault="00F91772" w:rsidP="00F91772">
            <w:pPr>
              <w:suppressAutoHyphens w:val="0"/>
              <w:spacing w:before="60" w:after="60"/>
              <w:jc w:val="center"/>
              <w:rPr>
                <w:rFonts w:asciiTheme="minorHAnsi" w:hAnsiTheme="minorHAnsi" w:cs="Times New Roman"/>
                <w:color w:val="auto"/>
                <w:lang w:eastAsia="en-US"/>
              </w:rPr>
            </w:pPr>
            <w:r w:rsidRPr="00C133E4">
              <w:rPr>
                <w:rFonts w:asciiTheme="minorHAnsi" w:hAnsiTheme="minorHAnsi" w:cs="Times New Roman"/>
                <w:color w:val="auto"/>
                <w:lang w:eastAsia="en-US"/>
              </w:rPr>
              <w:t xml:space="preserve">Question </w:t>
            </w:r>
            <w:r w:rsidR="00053E5D">
              <w:rPr>
                <w:rFonts w:asciiTheme="minorHAnsi" w:hAnsiTheme="minorHAnsi" w:cs="Times New Roman"/>
                <w:color w:val="auto"/>
                <w:lang w:eastAsia="en-US"/>
              </w:rPr>
              <w:fldChar w:fldCharType="begin"/>
            </w:r>
            <w:r w:rsidR="00053E5D">
              <w:rPr>
                <w:rFonts w:asciiTheme="minorHAnsi" w:hAnsiTheme="minorHAnsi" w:cs="Times New Roman"/>
                <w:color w:val="auto"/>
                <w:lang w:eastAsia="en-US"/>
              </w:rPr>
              <w:instrText xml:space="preserve"> REF _Ref127457904 \r \h </w:instrText>
            </w:r>
            <w:r w:rsidR="00053E5D">
              <w:rPr>
                <w:rFonts w:asciiTheme="minorHAnsi" w:hAnsiTheme="minorHAnsi" w:cs="Times New Roman"/>
                <w:color w:val="auto"/>
                <w:lang w:eastAsia="en-US"/>
              </w:rPr>
            </w:r>
            <w:r w:rsidR="00053E5D">
              <w:rPr>
                <w:rFonts w:asciiTheme="minorHAnsi" w:hAnsiTheme="minorHAnsi" w:cs="Times New Roman"/>
                <w:color w:val="auto"/>
                <w:lang w:eastAsia="en-US"/>
              </w:rPr>
              <w:fldChar w:fldCharType="separate"/>
            </w:r>
            <w:r w:rsidR="00053E5D">
              <w:rPr>
                <w:rFonts w:asciiTheme="minorHAnsi" w:hAnsiTheme="minorHAnsi" w:cs="Times New Roman"/>
                <w:color w:val="auto"/>
                <w:lang w:eastAsia="en-US"/>
              </w:rPr>
              <w:t>21</w:t>
            </w:r>
            <w:r w:rsidR="00053E5D">
              <w:rPr>
                <w:rFonts w:asciiTheme="minorHAnsi" w:hAnsiTheme="minorHAnsi" w:cs="Times New Roman"/>
                <w:color w:val="auto"/>
                <w:lang w:eastAsia="en-US"/>
              </w:rPr>
              <w:fldChar w:fldCharType="end"/>
            </w:r>
          </w:p>
        </w:tc>
      </w:tr>
    </w:tbl>
    <w:p w14:paraId="3DE9D112" w14:textId="58A10FE2" w:rsidR="000F7B2E" w:rsidRDefault="008053F8" w:rsidP="008053F8">
      <w:pPr>
        <w:pStyle w:val="Headingnumbered1"/>
      </w:pPr>
      <w:bookmarkStart w:id="65" w:name="_Ref127457904"/>
      <w:r>
        <w:t>Declaration</w:t>
      </w:r>
      <w:bookmarkEnd w:id="65"/>
    </w:p>
    <w:p w14:paraId="76C65013" w14:textId="77777777" w:rsidR="003A62C7" w:rsidRDefault="003A62C7" w:rsidP="003A62C7">
      <w:pPr>
        <w:pStyle w:val="BodyText"/>
      </w:pPr>
      <w:r w:rsidRPr="00BA68F4">
        <w:t>This form should be signed by the applicant/s (in the case of a company a duly authorised officer) or an agent authorised to act on behalf of the applicant/s.</w:t>
      </w:r>
    </w:p>
    <w:p w14:paraId="30FAE25D" w14:textId="77777777" w:rsidR="003A62C7" w:rsidRDefault="003A62C7" w:rsidP="00E42E1A">
      <w:pPr>
        <w:pStyle w:val="Headingnumbered2"/>
        <w:ind w:hanging="778"/>
      </w:pPr>
      <w:r>
        <w:t>Applicant/s (individual or company</w:t>
      </w:r>
    </w:p>
    <w:p w14:paraId="23CACE32" w14:textId="77777777" w:rsidR="003A62C7" w:rsidRPr="00BA68F4" w:rsidRDefault="003A62C7" w:rsidP="003A62C7">
      <w:pPr>
        <w:pStyle w:val="BodyText"/>
      </w:pPr>
      <w:r w:rsidRPr="00BA68F4">
        <w:t>For each applicant (signed below):</w:t>
      </w:r>
    </w:p>
    <w:p w14:paraId="365527C9" w14:textId="77777777" w:rsidR="003A62C7" w:rsidRPr="00BA68F4" w:rsidRDefault="003A62C7" w:rsidP="003A62C7">
      <w:pPr>
        <w:pStyle w:val="BodyText"/>
      </w:pPr>
      <w:r w:rsidRPr="00BA68F4">
        <w:t xml:space="preserve">I certify that the information provided is true and correct to the best of my knowledge and belief. I understand under the </w:t>
      </w:r>
      <w:r w:rsidRPr="006B0708">
        <w:rPr>
          <w:i/>
          <w:iCs/>
        </w:rPr>
        <w:t>Crimes Act 1900</w:t>
      </w:r>
      <w:r w:rsidRPr="00BA68F4">
        <w:t xml:space="preserve"> NSW Part 5A, that knowingly or recklessly giving false or misleading information is a serious offence, and under the </w:t>
      </w:r>
      <w:r w:rsidRPr="003978C2">
        <w:t>Mining Act</w:t>
      </w:r>
      <w:r w:rsidRPr="00BA68F4">
        <w:t xml:space="preserve"> section 378C, any person who provides information that the person knows to be false or misleading is guilty of an offence, for which they may be subject to prosecution.</w:t>
      </w:r>
    </w:p>
    <w:p w14:paraId="6C01451F" w14:textId="413FD881" w:rsidR="002B7D2A" w:rsidRDefault="003A62C7" w:rsidP="00C133E4">
      <w:pPr>
        <w:pStyle w:val="BodyText"/>
      </w:pPr>
      <w:r w:rsidRPr="00BA68F4">
        <w:lastRenderedPageBreak/>
        <w:t xml:space="preserve">(For companies only) In addition to the declaration above, by signing below, I </w:t>
      </w:r>
      <w:r w:rsidRPr="007A069C">
        <w:t xml:space="preserve">also </w:t>
      </w:r>
      <w:r w:rsidRPr="00BA68F4">
        <w:t>certify that I am authorised to complete and provide the information in this form on behalf of the company listed in section 3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6049A5">
            <w:pPr>
              <w:tabs>
                <w:tab w:val="left" w:pos="709"/>
              </w:tabs>
              <w:suppressAutoHyphens w:val="0"/>
              <w:spacing w:before="80" w:after="80"/>
              <w:rPr>
                <w:rFonts w:asciiTheme="minorHAnsi" w:hAnsiTheme="minorHAnsi" w:cs="Arial"/>
                <w:noProof/>
                <w:color w:val="auto"/>
                <w:szCs w:val="22"/>
                <w:lang w:eastAsia="en-US"/>
              </w:rPr>
            </w:pPr>
            <w:r w:rsidRPr="006049A5">
              <w:rPr>
                <w:rFonts w:asciiTheme="majorHAnsi" w:hAnsiTheme="majorHAnsi" w:cs="Times New Roman"/>
                <w:b w:val="0"/>
                <w:bCs w:val="0"/>
                <w:noProof/>
                <w:color w:val="auto"/>
                <w:sz w:val="18"/>
                <w:szCs w:val="18"/>
                <w:lang w:eastAsia="en-AU"/>
              </w:rPr>
              <w:t>1st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66"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66"/>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36BF21F9" w14:textId="6E9391DD" w:rsidR="007074C2" w:rsidRDefault="007074C2" w:rsidP="009F4CAD">
      <w:pPr>
        <w:pStyle w:val="BodyText"/>
        <w:rPr>
          <w:sz w:val="16"/>
          <w:szCs w:val="16"/>
        </w:rPr>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B1DB567" w14:textId="4F237F86" w:rsidR="00782300" w:rsidRPr="00782300" w:rsidRDefault="00782300" w:rsidP="006049A5">
            <w:pPr>
              <w:tabs>
                <w:tab w:val="left" w:pos="709"/>
              </w:tabs>
              <w:suppressAutoHyphens w:val="0"/>
              <w:spacing w:before="80" w:after="80"/>
              <w:rPr>
                <w:rFonts w:asciiTheme="minorHAnsi" w:hAnsiTheme="minorHAnsi" w:cs="Arial"/>
                <w:noProof/>
                <w:color w:val="auto"/>
                <w:szCs w:val="22"/>
                <w:lang w:eastAsia="en-US"/>
              </w:rPr>
            </w:pPr>
            <w:r w:rsidRPr="006049A5">
              <w:rPr>
                <w:rFonts w:asciiTheme="majorHAnsi" w:hAnsiTheme="majorHAnsi" w:cs="Times New Roman"/>
                <w:b w:val="0"/>
                <w:bCs w:val="0"/>
                <w:noProof/>
                <w:color w:val="auto"/>
                <w:sz w:val="18"/>
                <w:szCs w:val="18"/>
                <w:lang w:eastAsia="en-AU"/>
              </w:rPr>
              <w:t>2nd Applicant details</w:t>
            </w:r>
          </w:p>
        </w:tc>
      </w:tr>
      <w:tr w:rsidR="00782300" w:rsidRPr="00782300" w14:paraId="41914BB3" w14:textId="77777777" w:rsidTr="00CB0BF0">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CB0BF0">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CB0BF0">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CB0BF0">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7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40DD432" w14:textId="10FFD585" w:rsidR="0024627B" w:rsidRDefault="0024627B" w:rsidP="00E42E1A">
      <w:pPr>
        <w:pStyle w:val="Headingnumbered2"/>
        <w:numPr>
          <w:ilvl w:val="1"/>
          <w:numId w:val="79"/>
        </w:numPr>
        <w:ind w:hanging="820"/>
      </w:pPr>
      <w:bookmarkStart w:id="67" w:name="_Ref127453289"/>
      <w:r>
        <w:t>Agent authorised to act for this applicant/s</w:t>
      </w:r>
      <w:bookmarkEnd w:id="67"/>
    </w:p>
    <w:p w14:paraId="33656AB4" w14:textId="3E0EB3C3" w:rsidR="003A267A" w:rsidRDefault="0024627B" w:rsidP="003A267A">
      <w:pPr>
        <w:pStyle w:val="BodyText"/>
      </w:pPr>
      <w:r w:rsidRPr="00600BBD">
        <w:t xml:space="preserve">Evidence of appointment is required if this has not been previously supplied to the </w:t>
      </w:r>
      <w:r w:rsidR="006049A5">
        <w:t>d</w:t>
      </w:r>
      <w:r w:rsidRPr="00600BBD">
        <w:t>epartment.</w:t>
      </w: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6049A5">
            <w:pPr>
              <w:tabs>
                <w:tab w:val="left" w:pos="709"/>
              </w:tabs>
              <w:suppressAutoHyphens w:val="0"/>
              <w:spacing w:before="80" w:after="80"/>
              <w:rPr>
                <w:rFonts w:asciiTheme="minorHAnsi" w:hAnsiTheme="minorHAnsi" w:cs="Arial"/>
                <w:noProof/>
                <w:color w:val="auto"/>
                <w:lang w:eastAsia="en-AU"/>
              </w:rPr>
            </w:pPr>
            <w:r w:rsidRPr="006049A5">
              <w:rPr>
                <w:rFonts w:asciiTheme="majorHAnsi" w:hAnsiTheme="majorHAnsi" w:cs="Times New Roman"/>
                <w:b w:val="0"/>
                <w:bCs w:val="0"/>
                <w:noProof/>
                <w:color w:val="auto"/>
                <w:sz w:val="18"/>
                <w:szCs w:val="18"/>
                <w:lang w:eastAsia="en-AU"/>
              </w:rPr>
              <w:t>Agent details</w:t>
            </w:r>
          </w:p>
        </w:tc>
      </w:tr>
      <w:tr w:rsidR="003A267A" w:rsidRPr="003A267A" w14:paraId="5B34C3BB" w14:textId="77777777" w:rsidTr="003A267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68"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68"/>
          </w:p>
        </w:tc>
      </w:tr>
      <w:tr w:rsidR="003A267A" w:rsidRPr="003A267A" w14:paraId="05AE688F" w14:textId="77777777" w:rsidTr="003A267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69"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69"/>
          </w:p>
        </w:tc>
      </w:tr>
      <w:tr w:rsidR="00E42E1A" w:rsidRPr="003A267A" w14:paraId="7D3AA34B" w14:textId="77777777" w:rsidTr="003A267A">
        <w:tc>
          <w:tcPr>
            <w:tcW w:w="2552" w:type="dxa"/>
          </w:tcPr>
          <w:p w14:paraId="2FE35BC0" w14:textId="4F1277AA" w:rsidR="00E42E1A" w:rsidRPr="003A267A" w:rsidRDefault="00E42E1A" w:rsidP="00E42E1A">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40439F14" w14:textId="6B23827D" w:rsidR="00E42E1A" w:rsidRPr="003A267A" w:rsidRDefault="00E42E1A" w:rsidP="00E42E1A">
            <w:pPr>
              <w:suppressAutoHyphens w:val="0"/>
              <w:spacing w:before="60" w:after="60"/>
              <w:rPr>
                <w:rFonts w:asciiTheme="minorHAnsi" w:hAnsiTheme="minorHAnsi" w:cs="Arial"/>
                <w:color w:val="auto"/>
                <w:lang w:eastAsia="en-US"/>
              </w:rPr>
            </w:pPr>
            <w:r w:rsidRPr="00307431">
              <w:rPr>
                <w:rFonts w:asciiTheme="minorHAnsi" w:hAnsiTheme="minorHAnsi" w:cs="Arial"/>
                <w:color w:val="auto"/>
                <w:lang w:eastAsia="en-US"/>
              </w:rPr>
              <w:fldChar w:fldCharType="begin">
                <w:ffData>
                  <w:name w:val="Text150"/>
                  <w:enabled/>
                  <w:calcOnExit w:val="0"/>
                  <w:textInput/>
                </w:ffData>
              </w:fldChar>
            </w:r>
            <w:r w:rsidRPr="00307431">
              <w:rPr>
                <w:rFonts w:asciiTheme="minorHAnsi" w:hAnsiTheme="minorHAnsi" w:cs="Arial"/>
                <w:color w:val="auto"/>
                <w:lang w:eastAsia="en-US"/>
              </w:rPr>
              <w:instrText xml:space="preserve"> FORMTEXT </w:instrText>
            </w:r>
            <w:r w:rsidRPr="00307431">
              <w:rPr>
                <w:rFonts w:asciiTheme="minorHAnsi" w:hAnsiTheme="minorHAnsi" w:cs="Arial"/>
                <w:color w:val="auto"/>
                <w:lang w:eastAsia="en-US"/>
              </w:rPr>
            </w:r>
            <w:r w:rsidRPr="00307431">
              <w:rPr>
                <w:rFonts w:asciiTheme="minorHAnsi" w:hAnsiTheme="minorHAnsi" w:cs="Arial"/>
                <w:color w:val="auto"/>
                <w:lang w:eastAsia="en-US"/>
              </w:rPr>
              <w:fldChar w:fldCharType="separate"/>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color w:val="auto"/>
                <w:lang w:eastAsia="en-US"/>
              </w:rPr>
              <w:fldChar w:fldCharType="end"/>
            </w:r>
          </w:p>
        </w:tc>
      </w:tr>
      <w:tr w:rsidR="00E42E1A" w:rsidRPr="003A267A" w14:paraId="798E056C" w14:textId="77777777" w:rsidTr="003A267A">
        <w:tc>
          <w:tcPr>
            <w:tcW w:w="2552" w:type="dxa"/>
          </w:tcPr>
          <w:p w14:paraId="3D2C3356" w14:textId="1285A59A" w:rsidR="00E42E1A" w:rsidRPr="003A267A" w:rsidRDefault="00E42E1A" w:rsidP="00E42E1A">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63BA34F2" w14:textId="4C51F024" w:rsidR="00E42E1A" w:rsidRPr="003A267A" w:rsidRDefault="00E42E1A" w:rsidP="00E42E1A">
            <w:pPr>
              <w:suppressAutoHyphens w:val="0"/>
              <w:spacing w:before="60" w:after="60"/>
              <w:rPr>
                <w:rFonts w:asciiTheme="minorHAnsi" w:hAnsiTheme="minorHAnsi" w:cs="Arial"/>
                <w:color w:val="auto"/>
                <w:lang w:eastAsia="en-US"/>
              </w:rPr>
            </w:pPr>
            <w:r w:rsidRPr="00307431">
              <w:rPr>
                <w:rFonts w:asciiTheme="minorHAnsi" w:hAnsiTheme="minorHAnsi" w:cs="Arial"/>
                <w:color w:val="auto"/>
                <w:lang w:eastAsia="en-US"/>
              </w:rPr>
              <w:fldChar w:fldCharType="begin">
                <w:ffData>
                  <w:name w:val="Text150"/>
                  <w:enabled/>
                  <w:calcOnExit w:val="0"/>
                  <w:textInput/>
                </w:ffData>
              </w:fldChar>
            </w:r>
            <w:r w:rsidRPr="00307431">
              <w:rPr>
                <w:rFonts w:asciiTheme="minorHAnsi" w:hAnsiTheme="minorHAnsi" w:cs="Arial"/>
                <w:color w:val="auto"/>
                <w:lang w:eastAsia="en-US"/>
              </w:rPr>
              <w:instrText xml:space="preserve"> FORMTEXT </w:instrText>
            </w:r>
            <w:r w:rsidRPr="00307431">
              <w:rPr>
                <w:rFonts w:asciiTheme="minorHAnsi" w:hAnsiTheme="minorHAnsi" w:cs="Arial"/>
                <w:color w:val="auto"/>
                <w:lang w:eastAsia="en-US"/>
              </w:rPr>
            </w:r>
            <w:r w:rsidRPr="00307431">
              <w:rPr>
                <w:rFonts w:asciiTheme="minorHAnsi" w:hAnsiTheme="minorHAnsi" w:cs="Arial"/>
                <w:color w:val="auto"/>
                <w:lang w:eastAsia="en-US"/>
              </w:rPr>
              <w:fldChar w:fldCharType="separate"/>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color w:val="auto"/>
                <w:lang w:eastAsia="en-US"/>
              </w:rPr>
              <w:fldChar w:fldCharType="end"/>
            </w:r>
          </w:p>
        </w:tc>
      </w:tr>
      <w:tr w:rsidR="00E42E1A" w:rsidRPr="003A267A" w14:paraId="402A6F4D" w14:textId="77777777" w:rsidTr="003A267A">
        <w:tc>
          <w:tcPr>
            <w:tcW w:w="2552" w:type="dxa"/>
          </w:tcPr>
          <w:p w14:paraId="4703462D" w14:textId="2C2ECD8D" w:rsidR="00E42E1A" w:rsidRPr="003A267A" w:rsidRDefault="00E42E1A" w:rsidP="00E42E1A">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63A8073C" w14:textId="7E76834B" w:rsidR="00E42E1A" w:rsidRPr="003A267A" w:rsidRDefault="00E42E1A" w:rsidP="00E42E1A">
            <w:pPr>
              <w:suppressAutoHyphens w:val="0"/>
              <w:spacing w:before="60" w:after="60"/>
              <w:rPr>
                <w:rFonts w:asciiTheme="minorHAnsi" w:hAnsiTheme="minorHAnsi" w:cs="Arial"/>
                <w:color w:val="auto"/>
                <w:lang w:eastAsia="en-US"/>
              </w:rPr>
            </w:pPr>
            <w:r w:rsidRPr="00307431">
              <w:rPr>
                <w:rFonts w:asciiTheme="minorHAnsi" w:hAnsiTheme="minorHAnsi" w:cs="Arial"/>
                <w:color w:val="auto"/>
                <w:lang w:eastAsia="en-US"/>
              </w:rPr>
              <w:fldChar w:fldCharType="begin">
                <w:ffData>
                  <w:name w:val="Text150"/>
                  <w:enabled/>
                  <w:calcOnExit w:val="0"/>
                  <w:textInput/>
                </w:ffData>
              </w:fldChar>
            </w:r>
            <w:r w:rsidRPr="00307431">
              <w:rPr>
                <w:rFonts w:asciiTheme="minorHAnsi" w:hAnsiTheme="minorHAnsi" w:cs="Arial"/>
                <w:color w:val="auto"/>
                <w:lang w:eastAsia="en-US"/>
              </w:rPr>
              <w:instrText xml:space="preserve"> FORMTEXT </w:instrText>
            </w:r>
            <w:r w:rsidRPr="00307431">
              <w:rPr>
                <w:rFonts w:asciiTheme="minorHAnsi" w:hAnsiTheme="minorHAnsi" w:cs="Arial"/>
                <w:color w:val="auto"/>
                <w:lang w:eastAsia="en-US"/>
              </w:rPr>
            </w:r>
            <w:r w:rsidRPr="00307431">
              <w:rPr>
                <w:rFonts w:asciiTheme="minorHAnsi" w:hAnsiTheme="minorHAnsi" w:cs="Arial"/>
                <w:color w:val="auto"/>
                <w:lang w:eastAsia="en-US"/>
              </w:rPr>
              <w:fldChar w:fldCharType="separate"/>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color w:val="auto"/>
                <w:lang w:eastAsia="en-US"/>
              </w:rPr>
              <w:fldChar w:fldCharType="end"/>
            </w:r>
          </w:p>
        </w:tc>
      </w:tr>
      <w:tr w:rsidR="00E42E1A" w:rsidRPr="003A267A" w14:paraId="1E552519" w14:textId="77777777" w:rsidTr="003A267A">
        <w:tc>
          <w:tcPr>
            <w:tcW w:w="2552" w:type="dxa"/>
          </w:tcPr>
          <w:p w14:paraId="51CA730D" w14:textId="1A907470" w:rsidR="00E42E1A" w:rsidRPr="003A267A" w:rsidRDefault="00E42E1A" w:rsidP="00E42E1A">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5EAC9821" w14:textId="2397DBDE" w:rsidR="00E42E1A" w:rsidRPr="003A267A" w:rsidRDefault="00E42E1A" w:rsidP="00E42E1A">
            <w:pPr>
              <w:suppressAutoHyphens w:val="0"/>
              <w:spacing w:before="60" w:after="60"/>
              <w:rPr>
                <w:rFonts w:asciiTheme="minorHAnsi" w:hAnsiTheme="minorHAnsi" w:cs="Arial"/>
                <w:color w:val="auto"/>
                <w:lang w:eastAsia="en-US"/>
              </w:rPr>
            </w:pPr>
            <w:r w:rsidRPr="00307431">
              <w:rPr>
                <w:rFonts w:asciiTheme="minorHAnsi" w:hAnsiTheme="minorHAnsi" w:cs="Arial"/>
                <w:color w:val="auto"/>
                <w:lang w:eastAsia="en-US"/>
              </w:rPr>
              <w:fldChar w:fldCharType="begin">
                <w:ffData>
                  <w:name w:val="Text150"/>
                  <w:enabled/>
                  <w:calcOnExit w:val="0"/>
                  <w:textInput/>
                </w:ffData>
              </w:fldChar>
            </w:r>
            <w:r w:rsidRPr="00307431">
              <w:rPr>
                <w:rFonts w:asciiTheme="minorHAnsi" w:hAnsiTheme="minorHAnsi" w:cs="Arial"/>
                <w:color w:val="auto"/>
                <w:lang w:eastAsia="en-US"/>
              </w:rPr>
              <w:instrText xml:space="preserve"> FORMTEXT </w:instrText>
            </w:r>
            <w:r w:rsidRPr="00307431">
              <w:rPr>
                <w:rFonts w:asciiTheme="minorHAnsi" w:hAnsiTheme="minorHAnsi" w:cs="Arial"/>
                <w:color w:val="auto"/>
                <w:lang w:eastAsia="en-US"/>
              </w:rPr>
            </w:r>
            <w:r w:rsidRPr="00307431">
              <w:rPr>
                <w:rFonts w:asciiTheme="minorHAnsi" w:hAnsiTheme="minorHAnsi" w:cs="Arial"/>
                <w:color w:val="auto"/>
                <w:lang w:eastAsia="en-US"/>
              </w:rPr>
              <w:fldChar w:fldCharType="separate"/>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color w:val="auto"/>
                <w:lang w:eastAsia="en-US"/>
              </w:rPr>
              <w:fldChar w:fldCharType="end"/>
            </w:r>
          </w:p>
        </w:tc>
      </w:tr>
      <w:tr w:rsidR="00E42E1A" w:rsidRPr="003A267A" w14:paraId="60543ABA" w14:textId="77777777" w:rsidTr="003A267A">
        <w:tc>
          <w:tcPr>
            <w:tcW w:w="2552" w:type="dxa"/>
          </w:tcPr>
          <w:p w14:paraId="28EB08C5" w14:textId="32CFBAD7" w:rsidR="00E42E1A" w:rsidRPr="003A267A" w:rsidRDefault="00E42E1A" w:rsidP="00E42E1A">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5BBC429C" w14:textId="13DAA4CC" w:rsidR="00E42E1A" w:rsidRPr="003A267A" w:rsidRDefault="00E42E1A" w:rsidP="00E42E1A">
            <w:pPr>
              <w:suppressAutoHyphens w:val="0"/>
              <w:spacing w:before="60" w:after="60"/>
              <w:rPr>
                <w:rFonts w:asciiTheme="minorHAnsi" w:hAnsiTheme="minorHAnsi" w:cs="Arial"/>
                <w:color w:val="auto"/>
                <w:lang w:eastAsia="en-US"/>
              </w:rPr>
            </w:pPr>
            <w:r w:rsidRPr="00307431">
              <w:rPr>
                <w:rFonts w:asciiTheme="minorHAnsi" w:hAnsiTheme="minorHAnsi" w:cs="Arial"/>
                <w:color w:val="auto"/>
                <w:lang w:eastAsia="en-US"/>
              </w:rPr>
              <w:fldChar w:fldCharType="begin">
                <w:ffData>
                  <w:name w:val="Text150"/>
                  <w:enabled/>
                  <w:calcOnExit w:val="0"/>
                  <w:textInput/>
                </w:ffData>
              </w:fldChar>
            </w:r>
            <w:r w:rsidRPr="00307431">
              <w:rPr>
                <w:rFonts w:asciiTheme="minorHAnsi" w:hAnsiTheme="minorHAnsi" w:cs="Arial"/>
                <w:color w:val="auto"/>
                <w:lang w:eastAsia="en-US"/>
              </w:rPr>
              <w:instrText xml:space="preserve"> FORMTEXT </w:instrText>
            </w:r>
            <w:r w:rsidRPr="00307431">
              <w:rPr>
                <w:rFonts w:asciiTheme="minorHAnsi" w:hAnsiTheme="minorHAnsi" w:cs="Arial"/>
                <w:color w:val="auto"/>
                <w:lang w:eastAsia="en-US"/>
              </w:rPr>
            </w:r>
            <w:r w:rsidRPr="00307431">
              <w:rPr>
                <w:rFonts w:asciiTheme="minorHAnsi" w:hAnsiTheme="minorHAnsi" w:cs="Arial"/>
                <w:color w:val="auto"/>
                <w:lang w:eastAsia="en-US"/>
              </w:rPr>
              <w:fldChar w:fldCharType="separate"/>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noProof/>
                <w:color w:val="auto"/>
                <w:lang w:eastAsia="en-US"/>
              </w:rPr>
              <w:t> </w:t>
            </w:r>
            <w:r w:rsidRPr="00307431">
              <w:rPr>
                <w:rFonts w:asciiTheme="minorHAnsi" w:hAnsiTheme="minorHAnsi" w:cs="Arial"/>
                <w:color w:val="auto"/>
                <w:lang w:eastAsia="en-US"/>
              </w:rPr>
              <w:fldChar w:fldCharType="end"/>
            </w:r>
          </w:p>
        </w:tc>
      </w:tr>
      <w:tr w:rsidR="005A1760" w:rsidRPr="003A267A" w14:paraId="69E70C7F" w14:textId="77777777" w:rsidTr="003A267A">
        <w:tc>
          <w:tcPr>
            <w:tcW w:w="2552" w:type="dxa"/>
          </w:tcPr>
          <w:p w14:paraId="0EEDDD11" w14:textId="77777777" w:rsidR="005A1760" w:rsidRPr="003A267A" w:rsidRDefault="005A1760" w:rsidP="005A1760">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77777777" w:rsidR="005A1760" w:rsidRPr="003A267A" w:rsidRDefault="005A1760" w:rsidP="005A1760">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70"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70"/>
          </w:p>
        </w:tc>
      </w:tr>
      <w:tr w:rsidR="005A1760" w:rsidRPr="003A267A" w14:paraId="1235FB5B" w14:textId="77777777" w:rsidTr="003A267A">
        <w:trPr>
          <w:trHeight w:val="907"/>
        </w:trPr>
        <w:tc>
          <w:tcPr>
            <w:tcW w:w="2552" w:type="dxa"/>
          </w:tcPr>
          <w:p w14:paraId="5FD74145" w14:textId="77777777" w:rsidR="005A1760" w:rsidRPr="003A267A" w:rsidRDefault="005A1760" w:rsidP="005A1760">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5A1760" w:rsidRPr="003A267A" w:rsidRDefault="005A1760" w:rsidP="005A1760">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US"/>
                  </w:rPr>
                  <w:drawing>
                    <wp:inline distT="0" distB="0" distL="0" distR="0" wp14:anchorId="3BF88A68" wp14:editId="48E28209">
                      <wp:extent cx="4353759" cy="486383"/>
                      <wp:effectExtent l="0" t="0" r="0" b="0"/>
                      <wp:docPr id="15" name="Picture 15"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71424FAD" w14:textId="77777777" w:rsidR="000D2714" w:rsidRDefault="000D2714" w:rsidP="000D2714">
      <w:pPr>
        <w:pStyle w:val="BodyText"/>
      </w:pPr>
      <w:r>
        <w:t>Evidence of appointment:</w:t>
      </w:r>
    </w:p>
    <w:p w14:paraId="17F79ABC" w14:textId="77777777" w:rsidR="000D2714" w:rsidRDefault="000D2714" w:rsidP="000D2714">
      <w:pPr>
        <w:pStyle w:val="BodyText"/>
        <w:tabs>
          <w:tab w:val="clear" w:pos="2552"/>
        </w:tabs>
      </w:pPr>
      <w:r>
        <w:lastRenderedPageBreak/>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5F3A61A0" w14:textId="37E6CEAB" w:rsidR="00374141" w:rsidRDefault="000D2714" w:rsidP="000D2714">
      <w:pPr>
        <w:pStyle w:val="BodyText"/>
        <w:rPr>
          <w:sz w:val="18"/>
          <w:szCs w:val="18"/>
        </w:rPr>
      </w:pPr>
      <w:r>
        <w:tab/>
      </w:r>
      <w:r>
        <w:fldChar w:fldCharType="begin">
          <w:ffData>
            <w:name w:val="Check161"/>
            <w:enabled/>
            <w:calcOnExit w:val="0"/>
            <w:checkBox>
              <w:sizeAuto/>
              <w:default w:val="0"/>
            </w:checkBox>
          </w:ffData>
        </w:fldChar>
      </w:r>
      <w:r>
        <w:instrText xml:space="preserve"> FORMCHECKBOX </w:instrText>
      </w:r>
      <w:r w:rsidR="00000000">
        <w:fldChar w:fldCharType="separate"/>
      </w:r>
      <w:r>
        <w:fldChar w:fldCharType="end"/>
      </w:r>
      <w:r>
        <w:t xml:space="preserve">           I have previously supplied evidence of appointment to the </w:t>
      </w:r>
      <w:r w:rsidR="006049A5">
        <w:t>d</w:t>
      </w:r>
      <w:r>
        <w:t>epartment</w:t>
      </w:r>
      <w:r w:rsidR="006049A5">
        <w:t>.</w:t>
      </w:r>
      <w:r>
        <w:rPr>
          <w:sz w:val="18"/>
          <w:szCs w:val="18"/>
        </w:rPr>
        <w:t xml:space="preserve"> </w:t>
      </w:r>
    </w:p>
    <w:p w14:paraId="1488B9F2" w14:textId="77777777" w:rsidR="00396134" w:rsidRDefault="00396134" w:rsidP="00E42E1A">
      <w:pPr>
        <w:pStyle w:val="Heading1"/>
        <w:spacing w:after="120"/>
      </w:pPr>
    </w:p>
    <w:p w14:paraId="497C84C1" w14:textId="1B653401" w:rsidR="001B0562" w:rsidRDefault="00507AE9" w:rsidP="00E42E1A">
      <w:pPr>
        <w:pStyle w:val="Heading1"/>
        <w:spacing w:after="120"/>
      </w:pPr>
      <w:r>
        <w:t>Office/Administrative use only</w:t>
      </w:r>
    </w:p>
    <w:tbl>
      <w:tblPr>
        <w:tblStyle w:val="GridTable4-Accent2"/>
        <w:tblW w:w="0" w:type="auto"/>
        <w:tblLook w:val="0620" w:firstRow="1" w:lastRow="0" w:firstColumn="0" w:lastColumn="0" w:noHBand="1" w:noVBand="1"/>
        <w:tblDescription w:val="Application received"/>
      </w:tblPr>
      <w:tblGrid>
        <w:gridCol w:w="1838"/>
        <w:gridCol w:w="2665"/>
        <w:gridCol w:w="2454"/>
        <w:gridCol w:w="2664"/>
        <w:gridCol w:w="7"/>
      </w:tblGrid>
      <w:tr w:rsidR="00374141" w:rsidRPr="00374141" w14:paraId="24EFBF86" w14:textId="77777777" w:rsidTr="00E42E1A">
        <w:trPr>
          <w:cnfStyle w:val="100000000000" w:firstRow="1" w:lastRow="0" w:firstColumn="0" w:lastColumn="0" w:oddVBand="0" w:evenVBand="0" w:oddHBand="0" w:evenHBand="0" w:firstRowFirstColumn="0" w:firstRowLastColumn="0" w:lastRowFirstColumn="0" w:lastRowLastColumn="0"/>
        </w:trPr>
        <w:tc>
          <w:tcPr>
            <w:tcW w:w="9628" w:type="dxa"/>
            <w:gridSpan w:val="5"/>
          </w:tcPr>
          <w:p w14:paraId="57925C67" w14:textId="77777777" w:rsidR="00374141" w:rsidRPr="00C133E4" w:rsidRDefault="00374141" w:rsidP="00374141">
            <w:pPr>
              <w:tabs>
                <w:tab w:val="left" w:pos="709"/>
              </w:tabs>
              <w:suppressAutoHyphens w:val="0"/>
              <w:spacing w:before="80" w:after="80"/>
              <w:rPr>
                <w:rFonts w:asciiTheme="minorHAnsi" w:hAnsiTheme="minorHAnsi" w:cs="Times New Roman"/>
                <w:noProof/>
                <w:color w:val="auto"/>
                <w:lang w:eastAsia="en-AU"/>
              </w:rPr>
            </w:pPr>
            <w:r w:rsidRPr="006049A5">
              <w:rPr>
                <w:rFonts w:asciiTheme="majorHAnsi" w:hAnsiTheme="majorHAnsi" w:cs="Times New Roman"/>
                <w:b w:val="0"/>
                <w:bCs w:val="0"/>
                <w:noProof/>
                <w:color w:val="auto"/>
                <w:sz w:val="18"/>
                <w:szCs w:val="18"/>
                <w:lang w:eastAsia="en-AU"/>
              </w:rPr>
              <w:t>Application received:</w:t>
            </w:r>
          </w:p>
        </w:tc>
      </w:tr>
      <w:tr w:rsidR="00374141" w:rsidRPr="00374141" w14:paraId="4BF9094A" w14:textId="77777777" w:rsidTr="00C133E4">
        <w:trPr>
          <w:gridAfter w:val="1"/>
          <w:wAfter w:w="7" w:type="dxa"/>
        </w:trPr>
        <w:tc>
          <w:tcPr>
            <w:tcW w:w="1838" w:type="dxa"/>
          </w:tcPr>
          <w:p w14:paraId="1C9344EF"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Time:</w:t>
            </w:r>
          </w:p>
        </w:tc>
        <w:tc>
          <w:tcPr>
            <w:tcW w:w="2665" w:type="dxa"/>
          </w:tcPr>
          <w:p w14:paraId="58C842B7"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44"/>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c>
          <w:tcPr>
            <w:tcW w:w="2454" w:type="dxa"/>
          </w:tcPr>
          <w:p w14:paraId="15B441AC"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Date:</w:t>
            </w:r>
          </w:p>
        </w:tc>
        <w:tc>
          <w:tcPr>
            <w:tcW w:w="2664" w:type="dxa"/>
          </w:tcPr>
          <w:p w14:paraId="3F481922"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43"/>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p>
        </w:tc>
      </w:tr>
      <w:tr w:rsidR="00374141" w:rsidRPr="00374141" w14:paraId="75646D3B" w14:textId="77777777" w:rsidTr="00C133E4">
        <w:trPr>
          <w:gridAfter w:val="1"/>
          <w:wAfter w:w="7" w:type="dxa"/>
        </w:trPr>
        <w:tc>
          <w:tcPr>
            <w:tcW w:w="1838" w:type="dxa"/>
          </w:tcPr>
          <w:p w14:paraId="2BE630DA" w14:textId="5974D35E"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 xml:space="preserve">Officer’s </w:t>
            </w:r>
            <w:r w:rsidR="00396134">
              <w:rPr>
                <w:rFonts w:asciiTheme="minorHAnsi" w:hAnsiTheme="minorHAnsi" w:cs="Times New Roman"/>
                <w:color w:val="auto"/>
                <w:lang w:eastAsia="en-US"/>
              </w:rPr>
              <w:t>n</w:t>
            </w:r>
            <w:r w:rsidRPr="00C133E4">
              <w:rPr>
                <w:rFonts w:asciiTheme="minorHAnsi" w:hAnsiTheme="minorHAnsi" w:cs="Times New Roman"/>
                <w:color w:val="auto"/>
                <w:lang w:eastAsia="en-US"/>
              </w:rPr>
              <w:t>ame</w:t>
            </w:r>
          </w:p>
        </w:tc>
        <w:tc>
          <w:tcPr>
            <w:tcW w:w="7783" w:type="dxa"/>
            <w:gridSpan w:val="3"/>
          </w:tcPr>
          <w:p w14:paraId="38ECF449"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49"/>
                  <w:enabled/>
                  <w:calcOnExit w:val="0"/>
                  <w:textInput/>
                </w:ffData>
              </w:fldChar>
            </w:r>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p>
        </w:tc>
      </w:tr>
      <w:tr w:rsidR="00374141" w:rsidRPr="00374141" w14:paraId="2BB9703A" w14:textId="77777777" w:rsidTr="00C133E4">
        <w:trPr>
          <w:gridAfter w:val="1"/>
          <w:wAfter w:w="7" w:type="dxa"/>
          <w:trHeight w:val="1077"/>
        </w:trPr>
        <w:tc>
          <w:tcPr>
            <w:tcW w:w="1838" w:type="dxa"/>
          </w:tcPr>
          <w:p w14:paraId="28BF7309"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Signature</w:t>
            </w:r>
          </w:p>
        </w:tc>
        <w:sdt>
          <w:sdtPr>
            <w:rPr>
              <w:rFonts w:asciiTheme="minorHAnsi" w:hAnsiTheme="minorHAnsi" w:cs="Times New Roman"/>
              <w:color w:val="auto"/>
              <w:lang w:eastAsia="en-US"/>
            </w:rPr>
            <w:alias w:val="Signature"/>
            <w:tag w:val="Signature"/>
            <w:id w:val="1217777842"/>
            <w:showingPlcHdr/>
            <w:picture/>
          </w:sdtPr>
          <w:sdtContent>
            <w:tc>
              <w:tcPr>
                <w:tcW w:w="7783" w:type="dxa"/>
                <w:gridSpan w:val="3"/>
              </w:tcPr>
              <w:p w14:paraId="53ACEAD3"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noProof/>
                    <w:color w:val="auto"/>
                    <w:lang w:eastAsia="en-US"/>
                  </w:rPr>
                  <w:drawing>
                    <wp:inline distT="0" distB="0" distL="0" distR="0" wp14:anchorId="2FC4F8E8" wp14:editId="328D95FA">
                      <wp:extent cx="4805464" cy="602547"/>
                      <wp:effectExtent l="0" t="0" r="0" b="0"/>
                      <wp:docPr id="18" name="Picture 18"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374141" w:rsidRPr="00374141" w14:paraId="703814C8" w14:textId="77777777" w:rsidTr="00E42E1A">
        <w:tc>
          <w:tcPr>
            <w:tcW w:w="9628" w:type="dxa"/>
            <w:gridSpan w:val="5"/>
          </w:tcPr>
          <w:p w14:paraId="0413372B"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eastAsia="Arial" w:hAnsiTheme="minorHAnsi" w:cs="Times New Roman"/>
                <w:b/>
                <w:color w:val="auto"/>
                <w:lang w:eastAsia="en-US"/>
              </w:rPr>
              <w:t xml:space="preserve">Application fee amount: </w:t>
            </w:r>
            <w:r w:rsidRPr="00C133E4">
              <w:rPr>
                <w:rFonts w:asciiTheme="minorHAnsi" w:eastAsia="Arial" w:hAnsiTheme="minorHAnsi" w:cs="Times New Roman"/>
                <w:color w:val="auto"/>
                <w:lang w:eastAsia="en-US"/>
              </w:rPr>
              <w:t>$2,000 (per authority)</w:t>
            </w:r>
          </w:p>
        </w:tc>
      </w:tr>
      <w:tr w:rsidR="00374141" w:rsidRPr="00374141" w14:paraId="0EF3F558" w14:textId="77777777" w:rsidTr="00C133E4">
        <w:trPr>
          <w:gridAfter w:val="1"/>
          <w:wAfter w:w="7" w:type="dxa"/>
        </w:trPr>
        <w:tc>
          <w:tcPr>
            <w:tcW w:w="1838" w:type="dxa"/>
          </w:tcPr>
          <w:p w14:paraId="32822449"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Fee amount</w:t>
            </w:r>
          </w:p>
        </w:tc>
        <w:tc>
          <w:tcPr>
            <w:tcW w:w="7783" w:type="dxa"/>
            <w:gridSpan w:val="3"/>
          </w:tcPr>
          <w:p w14:paraId="45B6C016"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 xml:space="preserve">$ </w:t>
            </w:r>
            <w:r w:rsidRPr="00C133E4">
              <w:rPr>
                <w:rFonts w:asciiTheme="minorHAnsi" w:hAnsiTheme="minorHAnsi" w:cs="Times New Roman"/>
                <w:color w:val="auto"/>
                <w:lang w:eastAsia="en-US"/>
              </w:rPr>
              <w:fldChar w:fldCharType="begin">
                <w:ffData>
                  <w:name w:val="Text146"/>
                  <w:enabled/>
                  <w:calcOnExit w:val="0"/>
                  <w:textInput/>
                </w:ffData>
              </w:fldChar>
            </w:r>
            <w:bookmarkStart w:id="71" w:name="Text146"/>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bookmarkEnd w:id="71"/>
          </w:p>
        </w:tc>
      </w:tr>
      <w:tr w:rsidR="00374141" w:rsidRPr="00374141" w14:paraId="71DCE17A" w14:textId="77777777" w:rsidTr="00E42E1A">
        <w:tc>
          <w:tcPr>
            <w:tcW w:w="9628" w:type="dxa"/>
            <w:gridSpan w:val="5"/>
          </w:tcPr>
          <w:p w14:paraId="4017F348" w14:textId="1CD3293A"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b/>
                <w:color w:val="auto"/>
                <w:lang w:eastAsia="en-US"/>
              </w:rPr>
              <w:t xml:space="preserve">Area fee amount: </w:t>
            </w:r>
            <w:r w:rsidRPr="00C133E4">
              <w:rPr>
                <w:rFonts w:asciiTheme="minorHAnsi" w:hAnsiTheme="minorHAnsi" w:cs="Times New Roman"/>
                <w:color w:val="auto"/>
                <w:lang w:eastAsia="en-US"/>
              </w:rPr>
              <w:t xml:space="preserve"> $6.00 per year of tenure for each hectare or part hectare</w:t>
            </w:r>
            <w:r w:rsidR="009E72CB">
              <w:rPr>
                <w:rFonts w:asciiTheme="minorHAnsi" w:hAnsiTheme="minorHAnsi" w:cs="Times New Roman"/>
                <w:color w:val="auto"/>
                <w:lang w:eastAsia="en-US"/>
              </w:rPr>
              <w:br/>
            </w:r>
            <w:r w:rsidRPr="00C133E4">
              <w:rPr>
                <w:rFonts w:asciiTheme="minorHAnsi" w:hAnsiTheme="minorHAnsi" w:cs="Times New Roman"/>
                <w:color w:val="auto"/>
                <w:lang w:eastAsia="en-US"/>
              </w:rPr>
              <w:t xml:space="preserve"> (1 unit = 300ha for graticular areas)</w:t>
            </w:r>
          </w:p>
        </w:tc>
      </w:tr>
      <w:tr w:rsidR="00374141" w:rsidRPr="00374141" w14:paraId="286920B4" w14:textId="77777777" w:rsidTr="00C133E4">
        <w:trPr>
          <w:gridAfter w:val="1"/>
          <w:wAfter w:w="7" w:type="dxa"/>
        </w:trPr>
        <w:tc>
          <w:tcPr>
            <w:tcW w:w="1838" w:type="dxa"/>
          </w:tcPr>
          <w:p w14:paraId="41C2FABC" w14:textId="77777777" w:rsidR="00374141" w:rsidRPr="00C133E4" w:rsidRDefault="00374141" w:rsidP="00374141">
            <w:pPr>
              <w:suppressAutoHyphens w:val="0"/>
              <w:spacing w:before="60" w:after="60"/>
              <w:rPr>
                <w:rFonts w:asciiTheme="minorHAnsi" w:hAnsiTheme="minorHAnsi" w:cs="Times New Roman"/>
                <w:b/>
                <w:bCs/>
                <w:color w:val="auto"/>
                <w:lang w:eastAsia="en-US"/>
              </w:rPr>
            </w:pPr>
            <w:r w:rsidRPr="00C133E4">
              <w:rPr>
                <w:rFonts w:asciiTheme="minorHAnsi" w:eastAsia="Arial" w:hAnsiTheme="minorHAnsi" w:cs="Times New Roman"/>
                <w:noProof/>
                <w:color w:val="auto"/>
                <w:lang w:eastAsia="en-AU"/>
              </w:rPr>
              <w:t>Area fee amount</w:t>
            </w:r>
          </w:p>
        </w:tc>
        <w:tc>
          <w:tcPr>
            <w:tcW w:w="7783" w:type="dxa"/>
            <w:gridSpan w:val="3"/>
          </w:tcPr>
          <w:p w14:paraId="7019CA0C"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 xml:space="preserve">$ </w:t>
            </w:r>
            <w:r w:rsidRPr="00C133E4">
              <w:rPr>
                <w:rFonts w:asciiTheme="minorHAnsi" w:hAnsiTheme="minorHAnsi" w:cs="Times New Roman"/>
                <w:color w:val="auto"/>
                <w:lang w:eastAsia="en-US"/>
              </w:rPr>
              <w:fldChar w:fldCharType="begin">
                <w:ffData>
                  <w:name w:val="Text197"/>
                  <w:enabled/>
                  <w:calcOnExit w:val="0"/>
                  <w:textInput/>
                </w:ffData>
              </w:fldChar>
            </w:r>
            <w:bookmarkStart w:id="72" w:name="Text197"/>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noProof/>
                <w:color w:val="auto"/>
                <w:lang w:eastAsia="en-US"/>
              </w:rPr>
              <w:t> </w:t>
            </w:r>
            <w:r w:rsidRPr="00C133E4">
              <w:rPr>
                <w:rFonts w:asciiTheme="minorHAnsi" w:hAnsiTheme="minorHAnsi" w:cs="Times New Roman"/>
                <w:color w:val="auto"/>
                <w:lang w:eastAsia="en-US"/>
              </w:rPr>
              <w:fldChar w:fldCharType="end"/>
            </w:r>
            <w:bookmarkEnd w:id="72"/>
          </w:p>
        </w:tc>
      </w:tr>
      <w:tr w:rsidR="00374141" w:rsidRPr="00374141" w14:paraId="67B282AE" w14:textId="77777777" w:rsidTr="00C133E4">
        <w:trPr>
          <w:gridAfter w:val="1"/>
          <w:wAfter w:w="7" w:type="dxa"/>
        </w:trPr>
        <w:tc>
          <w:tcPr>
            <w:tcW w:w="1838" w:type="dxa"/>
          </w:tcPr>
          <w:p w14:paraId="6418540F" w14:textId="77777777" w:rsidR="00374141" w:rsidRPr="00C133E4" w:rsidRDefault="00374141" w:rsidP="00374141">
            <w:pPr>
              <w:suppressAutoHyphens w:val="0"/>
              <w:spacing w:before="60" w:after="60"/>
              <w:rPr>
                <w:rFonts w:asciiTheme="minorHAnsi" w:hAnsiTheme="minorHAnsi" w:cs="Times New Roman"/>
                <w:b/>
                <w:bCs/>
                <w:color w:val="auto"/>
                <w:lang w:eastAsia="en-US"/>
              </w:rPr>
            </w:pPr>
            <w:r w:rsidRPr="00C133E4">
              <w:rPr>
                <w:rFonts w:asciiTheme="minorHAnsi" w:hAnsiTheme="minorHAnsi" w:cs="Times New Roman"/>
                <w:b/>
                <w:bCs/>
                <w:color w:val="auto"/>
                <w:lang w:eastAsia="en-US"/>
              </w:rPr>
              <w:t>Total amount:</w:t>
            </w:r>
          </w:p>
        </w:tc>
        <w:tc>
          <w:tcPr>
            <w:tcW w:w="7783" w:type="dxa"/>
            <w:gridSpan w:val="3"/>
          </w:tcPr>
          <w:p w14:paraId="145DA5E8"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t xml:space="preserve">$ </w:t>
            </w:r>
            <w:r w:rsidRPr="00C133E4">
              <w:rPr>
                <w:rFonts w:asciiTheme="minorHAnsi" w:hAnsiTheme="minorHAnsi" w:cs="Times New Roman"/>
                <w:color w:val="auto"/>
                <w:lang w:eastAsia="en-US"/>
              </w:rPr>
              <w:fldChar w:fldCharType="begin">
                <w:ffData>
                  <w:name w:val="Text147"/>
                  <w:enabled/>
                  <w:calcOnExit w:val="0"/>
                  <w:textInput/>
                </w:ffData>
              </w:fldChar>
            </w:r>
            <w:bookmarkStart w:id="73" w:name="Text147"/>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bookmarkEnd w:id="73"/>
          </w:p>
        </w:tc>
      </w:tr>
      <w:tr w:rsidR="00374141" w:rsidRPr="00374141" w14:paraId="238B3D8C" w14:textId="77777777" w:rsidTr="00C133E4">
        <w:trPr>
          <w:gridAfter w:val="1"/>
          <w:wAfter w:w="7" w:type="dxa"/>
        </w:trPr>
        <w:tc>
          <w:tcPr>
            <w:tcW w:w="1838" w:type="dxa"/>
          </w:tcPr>
          <w:p w14:paraId="464C3F67" w14:textId="77777777" w:rsidR="00374141" w:rsidRPr="00C133E4" w:rsidRDefault="00374141" w:rsidP="00374141">
            <w:pPr>
              <w:suppressAutoHyphens w:val="0"/>
              <w:spacing w:before="60" w:after="60"/>
              <w:rPr>
                <w:rFonts w:asciiTheme="minorHAnsi" w:hAnsiTheme="minorHAnsi" w:cs="Times New Roman"/>
                <w:b/>
                <w:bCs/>
                <w:color w:val="auto"/>
                <w:lang w:eastAsia="en-US"/>
              </w:rPr>
            </w:pPr>
            <w:r w:rsidRPr="00C133E4">
              <w:rPr>
                <w:rFonts w:asciiTheme="minorHAnsi" w:hAnsiTheme="minorHAnsi" w:cs="Times New Roman"/>
                <w:b/>
                <w:bCs/>
                <w:color w:val="auto"/>
                <w:lang w:eastAsia="en-US"/>
              </w:rPr>
              <w:t>Receipt number</w:t>
            </w:r>
          </w:p>
        </w:tc>
        <w:tc>
          <w:tcPr>
            <w:tcW w:w="7783" w:type="dxa"/>
            <w:gridSpan w:val="3"/>
          </w:tcPr>
          <w:p w14:paraId="7629255C" w14:textId="77777777" w:rsidR="00374141" w:rsidRPr="00C133E4" w:rsidRDefault="00374141" w:rsidP="00374141">
            <w:pPr>
              <w:suppressAutoHyphens w:val="0"/>
              <w:spacing w:before="60" w:after="60"/>
              <w:rPr>
                <w:rFonts w:asciiTheme="minorHAnsi" w:hAnsiTheme="minorHAnsi" w:cs="Times New Roman"/>
                <w:color w:val="auto"/>
                <w:lang w:eastAsia="en-US"/>
              </w:rPr>
            </w:pPr>
            <w:r w:rsidRPr="00C133E4">
              <w:rPr>
                <w:rFonts w:asciiTheme="minorHAnsi" w:hAnsiTheme="minorHAnsi" w:cs="Times New Roman"/>
                <w:color w:val="auto"/>
                <w:lang w:eastAsia="en-US"/>
              </w:rPr>
              <w:fldChar w:fldCharType="begin">
                <w:ffData>
                  <w:name w:val="Text148"/>
                  <w:enabled/>
                  <w:calcOnExit w:val="0"/>
                  <w:textInput/>
                </w:ffData>
              </w:fldChar>
            </w:r>
            <w:bookmarkStart w:id="74" w:name="Text148"/>
            <w:r w:rsidRPr="00C133E4">
              <w:rPr>
                <w:rFonts w:asciiTheme="minorHAnsi" w:hAnsiTheme="minorHAnsi" w:cs="Times New Roman"/>
                <w:color w:val="auto"/>
                <w:lang w:eastAsia="en-US"/>
              </w:rPr>
              <w:instrText xml:space="preserve"> FORMTEXT </w:instrText>
            </w:r>
            <w:r w:rsidRPr="00C133E4">
              <w:rPr>
                <w:rFonts w:asciiTheme="minorHAnsi" w:hAnsiTheme="minorHAnsi" w:cs="Times New Roman"/>
                <w:color w:val="auto"/>
                <w:lang w:eastAsia="en-US"/>
              </w:rPr>
            </w:r>
            <w:r w:rsidRPr="00C133E4">
              <w:rPr>
                <w:rFonts w:asciiTheme="minorHAnsi" w:hAnsiTheme="minorHAnsi" w:cs="Times New Roman"/>
                <w:color w:val="auto"/>
                <w:lang w:eastAsia="en-US"/>
              </w:rPr>
              <w:fldChar w:fldCharType="separate"/>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t> </w:t>
            </w:r>
            <w:r w:rsidRPr="00C133E4">
              <w:rPr>
                <w:rFonts w:asciiTheme="minorHAnsi" w:hAnsiTheme="minorHAnsi" w:cs="Times New Roman"/>
                <w:color w:val="auto"/>
                <w:lang w:eastAsia="en-US"/>
              </w:rPr>
              <w:fldChar w:fldCharType="end"/>
            </w:r>
            <w:bookmarkEnd w:id="74"/>
          </w:p>
        </w:tc>
      </w:tr>
    </w:tbl>
    <w:p w14:paraId="75817923" w14:textId="253853D2" w:rsidR="00AB07A6" w:rsidRDefault="00AB07A6" w:rsidP="00AB07A6">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39" w:history="1">
        <w:r w:rsidRPr="00AB07A6">
          <w:rPr>
            <w:rStyle w:val="Hyperlink"/>
            <w:rFonts w:asciiTheme="minorHAnsi" w:hAnsiTheme="minorHAnsi"/>
            <w:sz w:val="18"/>
            <w:szCs w:val="18"/>
          </w:rPr>
          <w:t>www.resources.nsw.gov.au/privacy</w:t>
        </w:r>
      </w:hyperlink>
    </w:p>
    <w:p w14:paraId="455D6F1E" w14:textId="3D8369E0" w:rsidR="001B0562" w:rsidRDefault="00507AE9" w:rsidP="00507AE9">
      <w:pPr>
        <w:pStyle w:val="Heading1"/>
      </w:pPr>
      <w:r>
        <w:t>Document control</w:t>
      </w:r>
    </w:p>
    <w:p w14:paraId="67AA8E1E" w14:textId="4F541BFE" w:rsidR="00507AE9" w:rsidRDefault="00507AE9" w:rsidP="00507AE9">
      <w:pPr>
        <w:pStyle w:val="BodyText"/>
        <w:rPr>
          <w:i/>
          <w:iCs/>
        </w:rPr>
      </w:pPr>
      <w:r>
        <w:t xml:space="preserve">Approved by: Executive Director, Assessments and Systems, NSW </w:t>
      </w:r>
      <w:r w:rsidR="00CB2D17">
        <w:t xml:space="preserve">Resources, </w:t>
      </w:r>
      <w:r>
        <w:t xml:space="preserve">under delegation from the Minister administering the </w:t>
      </w:r>
      <w:r w:rsidRPr="00D539D4">
        <w:t>Mining Act</w:t>
      </w:r>
      <w:r w:rsidRPr="00B575A8">
        <w:rPr>
          <w:i/>
          <w:iCs/>
        </w:rPr>
        <w:t>.</w:t>
      </w:r>
    </w:p>
    <w:p w14:paraId="151AFD47" w14:textId="031E53D9" w:rsidR="00507AE9" w:rsidRDefault="00507AE9" w:rsidP="00507AE9">
      <w:pPr>
        <w:pStyle w:val="BodyText"/>
      </w:pPr>
      <w:r>
        <w:t xml:space="preserve">CM Reference: </w:t>
      </w:r>
      <w:r w:rsidR="002824FE">
        <w:t>RDOC2</w:t>
      </w:r>
      <w:r w:rsidR="00CB2D17">
        <w:t>4/</w:t>
      </w:r>
      <w:r w:rsidR="00AB6B39">
        <w:t>170400</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6049A5">
        <w:trPr>
          <w:cnfStyle w:val="100000000000" w:firstRow="1" w:lastRow="0" w:firstColumn="0" w:lastColumn="0" w:oddVBand="0" w:evenVBand="0" w:oddHBand="0" w:evenHBand="0" w:firstRowFirstColumn="0" w:firstRowLastColumn="0" w:lastRowFirstColumn="0" w:lastRowLastColumn="0"/>
          <w:trHeight w:val="382"/>
        </w:trPr>
        <w:tc>
          <w:tcPr>
            <w:tcW w:w="9498" w:type="dxa"/>
            <w:gridSpan w:val="3"/>
            <w:vAlign w:val="center"/>
          </w:tcPr>
          <w:p w14:paraId="4728580C" w14:textId="2D16371E" w:rsidR="00507AE9" w:rsidRPr="006049A5" w:rsidRDefault="00507AE9" w:rsidP="006049A5">
            <w:pPr>
              <w:pStyle w:val="Smallbodycopy"/>
              <w:spacing w:after="0"/>
              <w:rPr>
                <w:rFonts w:cs="Arial"/>
                <w:szCs w:val="22"/>
              </w:rPr>
            </w:pPr>
            <w:r w:rsidRPr="006049A5">
              <w:t>Amendment schedul</w:t>
            </w:r>
            <w:r w:rsidR="006049A5">
              <w:t>e</w:t>
            </w:r>
          </w:p>
        </w:tc>
      </w:tr>
      <w:tr w:rsidR="00507AE9" w:rsidRPr="00507AE9" w14:paraId="65D36CF4" w14:textId="77777777" w:rsidTr="00AB6B39">
        <w:tc>
          <w:tcPr>
            <w:tcW w:w="1820" w:type="dxa"/>
            <w:tcBorders>
              <w:bottom w:val="single" w:sz="4" w:space="0" w:color="DFF4FD" w:themeColor="accent2" w:themeTint="99"/>
            </w:tcBorders>
          </w:tcPr>
          <w:p w14:paraId="6A8D8942" w14:textId="77777777" w:rsidR="00507AE9" w:rsidRPr="00507AE9" w:rsidRDefault="00507AE9" w:rsidP="006049A5">
            <w:pPr>
              <w:suppressAutoHyphens w:val="0"/>
              <w:spacing w:before="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6049A5">
            <w:pPr>
              <w:suppressAutoHyphens w:val="0"/>
              <w:spacing w:before="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507AE9" w:rsidRDefault="00507AE9" w:rsidP="006049A5">
            <w:pPr>
              <w:suppressAutoHyphens w:val="0"/>
              <w:spacing w:before="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AB6B39" w:rsidRPr="00507AE9" w14:paraId="174AB1F9" w14:textId="77777777" w:rsidTr="00AB6B39">
        <w:tc>
          <w:tcPr>
            <w:tcW w:w="1820" w:type="dxa"/>
            <w:tcBorders>
              <w:bottom w:val="single" w:sz="4" w:space="0" w:color="DFF4FD" w:themeColor="accent2" w:themeTint="99"/>
            </w:tcBorders>
          </w:tcPr>
          <w:p w14:paraId="0D53279C" w14:textId="15603A5D" w:rsidR="00AB6B39" w:rsidRPr="00507AE9" w:rsidRDefault="00BE7EE1" w:rsidP="00AB6B39">
            <w:pPr>
              <w:suppressAutoHyphens w:val="0"/>
              <w:spacing w:before="60"/>
              <w:rPr>
                <w:rFonts w:asciiTheme="minorHAnsi" w:hAnsiTheme="minorHAnsi" w:cs="Arial"/>
                <w:color w:val="auto"/>
                <w:lang w:eastAsia="en-US"/>
              </w:rPr>
            </w:pPr>
            <w:r>
              <w:rPr>
                <w:rFonts w:ascii="Public Sans Light" w:hAnsi="Public Sans Light" w:cs="Arial"/>
                <w:color w:val="auto"/>
                <w:lang w:eastAsia="en-US"/>
              </w:rPr>
              <w:t>November</w:t>
            </w:r>
            <w:r w:rsidR="00AB6B39">
              <w:rPr>
                <w:rFonts w:ascii="Public Sans Light" w:hAnsi="Public Sans Light" w:cs="Arial"/>
                <w:color w:val="auto"/>
                <w:lang w:eastAsia="en-US"/>
              </w:rPr>
              <w:t xml:space="preserve"> 2024</w:t>
            </w:r>
          </w:p>
        </w:tc>
        <w:tc>
          <w:tcPr>
            <w:tcW w:w="1546" w:type="dxa"/>
            <w:tcBorders>
              <w:bottom w:val="single" w:sz="4" w:space="0" w:color="DFF4FD" w:themeColor="accent2" w:themeTint="99"/>
            </w:tcBorders>
          </w:tcPr>
          <w:p w14:paraId="4A235387" w14:textId="223DB1DE" w:rsidR="00AB6B39" w:rsidRPr="00507AE9" w:rsidRDefault="00AB6B39" w:rsidP="00AB6B39">
            <w:pPr>
              <w:suppressAutoHyphens w:val="0"/>
              <w:spacing w:before="60"/>
              <w:rPr>
                <w:rFonts w:asciiTheme="minorHAnsi" w:hAnsiTheme="minorHAnsi" w:cs="Arial"/>
                <w:color w:val="auto"/>
                <w:lang w:eastAsia="en-US"/>
              </w:rPr>
            </w:pPr>
            <w:r>
              <w:rPr>
                <w:rFonts w:ascii="Public Sans Light" w:hAnsi="Public Sans Light" w:cs="Arial"/>
                <w:color w:val="auto"/>
                <w:lang w:eastAsia="en-US"/>
              </w:rPr>
              <w:t>4.0</w:t>
            </w:r>
          </w:p>
        </w:tc>
        <w:tc>
          <w:tcPr>
            <w:tcW w:w="6132" w:type="dxa"/>
            <w:tcBorders>
              <w:bottom w:val="single" w:sz="4" w:space="0" w:color="DFF4FD" w:themeColor="accent2" w:themeTint="99"/>
            </w:tcBorders>
          </w:tcPr>
          <w:p w14:paraId="4848434D" w14:textId="33DD6186" w:rsidR="00AB6B39" w:rsidRPr="00507AE9" w:rsidRDefault="00AB6B39" w:rsidP="00AB6B39">
            <w:pPr>
              <w:suppressAutoHyphens w:val="0"/>
              <w:spacing w:before="60"/>
              <w:rPr>
                <w:rFonts w:asciiTheme="minorHAnsi" w:eastAsia="Times New Roman" w:hAnsiTheme="minorHAnsi" w:cs="Arial"/>
                <w:color w:val="auto"/>
                <w:lang w:eastAsia="en-AU"/>
              </w:rPr>
            </w:pPr>
            <w:r>
              <w:rPr>
                <w:rFonts w:ascii="Public Sans Light" w:hAnsi="Public Sans Light" w:cs="Arial"/>
                <w:color w:val="auto"/>
                <w:lang w:eastAsia="en-US"/>
              </w:rPr>
              <w:t>New format for NSW Resources.</w:t>
            </w:r>
          </w:p>
        </w:tc>
      </w:tr>
      <w:tr w:rsidR="00507AE9" w:rsidRPr="00507AE9" w14:paraId="1C9B4105" w14:textId="77777777" w:rsidTr="00AB6B39">
        <w:trPr>
          <w:hidden/>
        </w:trPr>
        <w:tc>
          <w:tcPr>
            <w:tcW w:w="1820" w:type="dxa"/>
            <w:tcBorders>
              <w:top w:val="single" w:sz="4" w:space="0" w:color="DFF4FD" w:themeColor="accent2" w:themeTint="99"/>
              <w:left w:val="nil"/>
              <w:bottom w:val="nil"/>
            </w:tcBorders>
          </w:tcPr>
          <w:p w14:paraId="7B07C8DE" w14:textId="77777777" w:rsidR="00507AE9" w:rsidRPr="00AB6B39" w:rsidRDefault="00507AE9"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AB6B39" w:rsidRDefault="00507AE9"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4B1C92A4" w:rsidR="00507AE9" w:rsidRPr="00AB6B39" w:rsidRDefault="00507AE9" w:rsidP="006049A5">
            <w:pPr>
              <w:suppressAutoHyphens w:val="0"/>
              <w:spacing w:before="60"/>
              <w:rPr>
                <w:rFonts w:asciiTheme="minorHAnsi" w:hAnsiTheme="minorHAnsi" w:cs="Arial"/>
                <w:vanish/>
                <w:color w:val="auto"/>
                <w:lang w:eastAsia="en-US"/>
              </w:rPr>
            </w:pPr>
            <w:r w:rsidRPr="00AB6B39">
              <w:rPr>
                <w:rFonts w:asciiTheme="minorHAnsi" w:eastAsia="Times New Roman" w:hAnsiTheme="minorHAnsi" w:cs="Arial"/>
                <w:vanish/>
                <w:color w:val="auto"/>
                <w:lang w:eastAsia="en-AU"/>
              </w:rPr>
              <w:t xml:space="preserve">New format for Regional NSW. Form updated to reflect new </w:t>
            </w:r>
            <w:r w:rsidR="006049A5" w:rsidRPr="00AB6B39">
              <w:rPr>
                <w:rFonts w:asciiTheme="minorHAnsi" w:eastAsia="Times New Roman" w:hAnsiTheme="minorHAnsi" w:cs="Arial"/>
                <w:vanish/>
                <w:color w:val="auto"/>
                <w:lang w:eastAsia="en-AU"/>
              </w:rPr>
              <w:t>d</w:t>
            </w:r>
            <w:r w:rsidRPr="00AB6B39">
              <w:rPr>
                <w:rFonts w:asciiTheme="minorHAnsi" w:eastAsia="Times New Roman" w:hAnsiTheme="minorHAnsi" w:cs="Arial"/>
                <w:vanish/>
                <w:color w:val="auto"/>
                <w:lang w:eastAsia="en-AU"/>
              </w:rPr>
              <w:t>epartment name and branding, and updated links.</w:t>
            </w:r>
          </w:p>
        </w:tc>
      </w:tr>
      <w:tr w:rsidR="00507AE9" w:rsidRPr="00507AE9" w14:paraId="2292F07A" w14:textId="77777777" w:rsidTr="00AB6B39">
        <w:trPr>
          <w:hidden/>
        </w:trPr>
        <w:tc>
          <w:tcPr>
            <w:tcW w:w="1820" w:type="dxa"/>
            <w:tcBorders>
              <w:top w:val="nil"/>
              <w:left w:val="nil"/>
              <w:bottom w:val="nil"/>
            </w:tcBorders>
          </w:tcPr>
          <w:p w14:paraId="0B1A2640" w14:textId="1A187F12" w:rsidR="00507AE9" w:rsidRPr="00AB6B39" w:rsidRDefault="000F2D8D"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December 2020</w:t>
            </w:r>
          </w:p>
        </w:tc>
        <w:tc>
          <w:tcPr>
            <w:tcW w:w="1546" w:type="dxa"/>
            <w:tcBorders>
              <w:top w:val="nil"/>
              <w:bottom w:val="nil"/>
            </w:tcBorders>
          </w:tcPr>
          <w:p w14:paraId="053A1908" w14:textId="38CFA005" w:rsidR="00507AE9" w:rsidRPr="00AB6B39" w:rsidRDefault="000F2D8D"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2.0</w:t>
            </w:r>
          </w:p>
        </w:tc>
        <w:tc>
          <w:tcPr>
            <w:tcW w:w="6132" w:type="dxa"/>
            <w:tcBorders>
              <w:top w:val="nil"/>
              <w:bottom w:val="nil"/>
              <w:right w:val="nil"/>
            </w:tcBorders>
          </w:tcPr>
          <w:p w14:paraId="20DEE8BA" w14:textId="5576F9FC" w:rsidR="00507AE9" w:rsidRPr="00AB6B39" w:rsidRDefault="000F2D8D" w:rsidP="006049A5">
            <w:pPr>
              <w:suppressAutoHyphens w:val="0"/>
              <w:spacing w:before="60"/>
              <w:rPr>
                <w:rFonts w:asciiTheme="minorHAnsi" w:eastAsia="Times New Roman" w:hAnsiTheme="minorHAnsi" w:cs="Arial"/>
                <w:vanish/>
                <w:color w:val="auto"/>
                <w:lang w:eastAsia="en-AU"/>
              </w:rPr>
            </w:pPr>
            <w:r w:rsidRPr="00AB6B39">
              <w:rPr>
                <w:rFonts w:asciiTheme="minorHAnsi" w:hAnsiTheme="minorHAnsi" w:cs="Arial"/>
                <w:vanish/>
                <w:color w:val="auto"/>
                <w:lang w:eastAsia="en-US"/>
              </w:rPr>
              <w:t>Form updated to include Minimum standards criteria.</w:t>
            </w:r>
          </w:p>
        </w:tc>
      </w:tr>
      <w:tr w:rsidR="000F2D8D" w:rsidRPr="00507AE9" w14:paraId="1048513E" w14:textId="77777777" w:rsidTr="00AB6B39">
        <w:trPr>
          <w:hidden/>
        </w:trPr>
        <w:tc>
          <w:tcPr>
            <w:tcW w:w="1820" w:type="dxa"/>
            <w:tcBorders>
              <w:top w:val="nil"/>
              <w:left w:val="nil"/>
              <w:bottom w:val="nil"/>
            </w:tcBorders>
          </w:tcPr>
          <w:p w14:paraId="7436A33C" w14:textId="55E0D1A4" w:rsidR="000F2D8D" w:rsidRPr="00AB6B39" w:rsidRDefault="00AD4947"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August</w:t>
            </w:r>
            <w:r w:rsidR="00391ACA" w:rsidRPr="00AB6B39">
              <w:rPr>
                <w:rFonts w:asciiTheme="minorHAnsi" w:hAnsiTheme="minorHAnsi" w:cs="Arial"/>
                <w:vanish/>
                <w:color w:val="auto"/>
                <w:lang w:eastAsia="en-US"/>
              </w:rPr>
              <w:t xml:space="preserve"> 2022</w:t>
            </w:r>
          </w:p>
        </w:tc>
        <w:tc>
          <w:tcPr>
            <w:tcW w:w="1546" w:type="dxa"/>
            <w:tcBorders>
              <w:top w:val="nil"/>
              <w:bottom w:val="nil"/>
            </w:tcBorders>
          </w:tcPr>
          <w:p w14:paraId="6F21396B" w14:textId="1CA2C606" w:rsidR="000F2D8D" w:rsidRPr="00AB6B39" w:rsidRDefault="00391ACA"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3.0</w:t>
            </w:r>
          </w:p>
        </w:tc>
        <w:tc>
          <w:tcPr>
            <w:tcW w:w="6132" w:type="dxa"/>
            <w:tcBorders>
              <w:top w:val="nil"/>
              <w:bottom w:val="nil"/>
              <w:right w:val="nil"/>
            </w:tcBorders>
          </w:tcPr>
          <w:p w14:paraId="7C88717F" w14:textId="77777777" w:rsidR="000C3944" w:rsidRPr="00AB6B39" w:rsidRDefault="00E76D4C"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Form updated to remove requirement for rehabilitation completion information, to update SOCH submission information, and modify credit card payment details.</w:t>
            </w:r>
          </w:p>
          <w:p w14:paraId="06546BF2" w14:textId="19770442" w:rsidR="00391ACA" w:rsidRPr="00AB6B39" w:rsidRDefault="00391ACA"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New format to reflect new template Regional NSW/MEG</w:t>
            </w:r>
          </w:p>
          <w:p w14:paraId="6FBDD9AF" w14:textId="77777777" w:rsidR="00391ACA" w:rsidRPr="00AB6B39" w:rsidRDefault="00391ACA"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Update contact details to reflect @regional email address</w:t>
            </w:r>
          </w:p>
          <w:p w14:paraId="6155064F" w14:textId="77777777" w:rsidR="00391ACA" w:rsidRPr="00AB6B39" w:rsidRDefault="00391ACA"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Updated footer: document number and date</w:t>
            </w:r>
          </w:p>
          <w:p w14:paraId="68A4AB30" w14:textId="07F5DB40" w:rsidR="000F2D8D" w:rsidRPr="00AB6B39" w:rsidRDefault="00391ACA"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Reviewed links</w:t>
            </w:r>
          </w:p>
        </w:tc>
      </w:tr>
      <w:tr w:rsidR="00A4252D" w:rsidRPr="00324829" w14:paraId="77936032" w14:textId="77777777" w:rsidTr="00AB6B39">
        <w:trPr>
          <w:hidden/>
        </w:trPr>
        <w:tc>
          <w:tcPr>
            <w:tcW w:w="1820" w:type="dxa"/>
            <w:tcBorders>
              <w:top w:val="nil"/>
              <w:left w:val="nil"/>
              <w:bottom w:val="nil"/>
            </w:tcBorders>
          </w:tcPr>
          <w:p w14:paraId="53E9B4AF" w14:textId="506E5275" w:rsidR="00A4252D" w:rsidRPr="00AB6B39" w:rsidRDefault="00F97A6A"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March</w:t>
            </w:r>
            <w:r w:rsidR="00A4252D" w:rsidRPr="00AB6B39">
              <w:rPr>
                <w:rFonts w:asciiTheme="minorHAnsi" w:hAnsiTheme="minorHAnsi" w:cs="Arial"/>
                <w:vanish/>
                <w:color w:val="auto"/>
                <w:lang w:eastAsia="en-US"/>
              </w:rPr>
              <w:t xml:space="preserve"> 2023</w:t>
            </w:r>
          </w:p>
        </w:tc>
        <w:tc>
          <w:tcPr>
            <w:tcW w:w="1546" w:type="dxa"/>
            <w:tcBorders>
              <w:top w:val="nil"/>
              <w:bottom w:val="nil"/>
            </w:tcBorders>
          </w:tcPr>
          <w:p w14:paraId="47C58041" w14:textId="4DBE1C73" w:rsidR="00A4252D" w:rsidRPr="00AB6B39" w:rsidRDefault="00104F93"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4.0</w:t>
            </w:r>
          </w:p>
        </w:tc>
        <w:tc>
          <w:tcPr>
            <w:tcW w:w="6132" w:type="dxa"/>
            <w:tcBorders>
              <w:top w:val="nil"/>
              <w:bottom w:val="nil"/>
              <w:right w:val="nil"/>
            </w:tcBorders>
          </w:tcPr>
          <w:p w14:paraId="5A168BF7" w14:textId="77777777" w:rsidR="00A4252D" w:rsidRPr="00AB6B39" w:rsidRDefault="00324829"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Form updated to reflect commencement of Mining Regulations 2016 on 1 March 2023.  Included information on protected reserves and incomplete applications.</w:t>
            </w:r>
          </w:p>
          <w:p w14:paraId="7ED61FEA" w14:textId="7E407E6C" w:rsidR="00324829" w:rsidRPr="00AB6B39" w:rsidRDefault="00324829" w:rsidP="006049A5">
            <w:pPr>
              <w:pStyle w:val="BodyText"/>
              <w:spacing w:after="0"/>
              <w:rPr>
                <w:vanish/>
                <w:sz w:val="20"/>
                <w:szCs w:val="20"/>
                <w:lang w:eastAsia="en-US"/>
              </w:rPr>
            </w:pPr>
            <w:r w:rsidRPr="00AB6B39">
              <w:rPr>
                <w:vanish/>
                <w:sz w:val="20"/>
                <w:szCs w:val="20"/>
                <w:lang w:eastAsia="en-US"/>
              </w:rPr>
              <w:t>Administrative amendments</w:t>
            </w:r>
          </w:p>
        </w:tc>
      </w:tr>
      <w:tr w:rsidR="00F4340D" w:rsidRPr="00324829" w14:paraId="4BAE455A" w14:textId="77777777" w:rsidTr="00AB6B39">
        <w:trPr>
          <w:hidden/>
        </w:trPr>
        <w:tc>
          <w:tcPr>
            <w:tcW w:w="1820" w:type="dxa"/>
            <w:tcBorders>
              <w:top w:val="nil"/>
              <w:left w:val="nil"/>
              <w:bottom w:val="nil"/>
            </w:tcBorders>
          </w:tcPr>
          <w:p w14:paraId="2FC84124" w14:textId="7834B196" w:rsidR="00F4340D" w:rsidRPr="00AB6B39" w:rsidRDefault="00F4340D"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March 2024</w:t>
            </w:r>
          </w:p>
        </w:tc>
        <w:tc>
          <w:tcPr>
            <w:tcW w:w="1546" w:type="dxa"/>
            <w:tcBorders>
              <w:top w:val="nil"/>
              <w:bottom w:val="nil"/>
            </w:tcBorders>
          </w:tcPr>
          <w:p w14:paraId="3077DA92" w14:textId="7335A681" w:rsidR="00F4340D" w:rsidRPr="00AB6B39" w:rsidRDefault="00F4340D"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4.1</w:t>
            </w:r>
          </w:p>
        </w:tc>
        <w:tc>
          <w:tcPr>
            <w:tcW w:w="6132" w:type="dxa"/>
            <w:tcBorders>
              <w:top w:val="nil"/>
              <w:bottom w:val="nil"/>
              <w:right w:val="nil"/>
            </w:tcBorders>
          </w:tcPr>
          <w:p w14:paraId="0108DA60" w14:textId="73FE13F8" w:rsidR="00F4340D" w:rsidRPr="00AB6B39" w:rsidRDefault="00F4340D" w:rsidP="006049A5">
            <w:pPr>
              <w:suppressAutoHyphens w:val="0"/>
              <w:spacing w:before="60"/>
              <w:rPr>
                <w:rFonts w:asciiTheme="minorHAnsi" w:hAnsiTheme="minorHAnsi" w:cs="Arial"/>
                <w:vanish/>
                <w:color w:val="auto"/>
                <w:lang w:eastAsia="en-US"/>
              </w:rPr>
            </w:pPr>
            <w:r w:rsidRPr="00AB6B39">
              <w:rPr>
                <w:rFonts w:asciiTheme="minorHAnsi" w:hAnsiTheme="minorHAnsi" w:cs="Arial"/>
                <w:vanish/>
                <w:color w:val="auto"/>
                <w:lang w:eastAsia="en-US"/>
              </w:rPr>
              <w:t>Updated standard map references to reflect the Regulations in clause 9 commencing on 1 March 2024.</w:t>
            </w:r>
          </w:p>
        </w:tc>
      </w:tr>
    </w:tbl>
    <w:p w14:paraId="4878C861" w14:textId="5CAC1AF6" w:rsidR="00851B36" w:rsidRDefault="00851B36" w:rsidP="006049A5">
      <w:pPr>
        <w:pStyle w:val="BodyText"/>
        <w:rPr>
          <w:sz w:val="18"/>
        </w:rPr>
      </w:pPr>
    </w:p>
    <w:p w14:paraId="51933485" w14:textId="5E0D0D09" w:rsidR="00851B36" w:rsidRPr="002A39C6" w:rsidRDefault="00851B36" w:rsidP="002A39C6">
      <w:pPr>
        <w:pStyle w:val="Footnote"/>
        <w:rPr>
          <w:rFonts w:eastAsiaTheme="minorHAnsi"/>
          <w:color w:val="auto"/>
          <w:sz w:val="18"/>
        </w:rPr>
      </w:pPr>
      <w:r w:rsidRPr="002A39C6">
        <w:rPr>
          <w:rStyle w:val="Strong"/>
        </w:rPr>
        <w:t>© State of New South Wales through Department of Primary Industries and Regional Development 2024</w:t>
      </w:r>
      <w:r w:rsidRPr="002A39C6">
        <w:rPr>
          <w:rStyle w:val="ui-provider"/>
        </w:rPr>
        <w:t xml:space="preserve">. </w:t>
      </w:r>
      <w:r w:rsidRPr="002A39C6">
        <w:rPr>
          <w:rStyle w:val="ui-provider"/>
          <w:b w:val="0"/>
        </w:rPr>
        <w:t xml:space="preserve">The information contained in this publication is based on knowledge and understanding at the time of writing </w:t>
      </w:r>
      <w:r w:rsidR="00396134">
        <w:rPr>
          <w:rStyle w:val="ui-provider"/>
          <w:b w:val="0"/>
        </w:rPr>
        <w:t>(</w:t>
      </w:r>
      <w:r w:rsidR="00BE7EE1" w:rsidRPr="002A39C6">
        <w:rPr>
          <w:rStyle w:val="ui-provider"/>
          <w:b w:val="0"/>
        </w:rPr>
        <w:t>November</w:t>
      </w:r>
      <w:r w:rsidRPr="002A39C6">
        <w:rPr>
          <w:rStyle w:val="ui-provider"/>
          <w:b w:val="0"/>
        </w:rPr>
        <w:t xml:space="preserve"> 2024</w:t>
      </w:r>
      <w:r w:rsidR="00396134">
        <w:rPr>
          <w:rStyle w:val="ui-provider"/>
          <w:b w:val="0"/>
        </w:rPr>
        <w:t>)</w:t>
      </w:r>
      <w:r w:rsidRPr="002A39C6">
        <w:rPr>
          <w:rStyle w:val="ui-provider"/>
          <w:b w:val="0"/>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851B36" w:rsidRPr="002A39C6" w:rsidSect="009F4CAD">
      <w:headerReference w:type="default" r:id="rId40"/>
      <w:footerReference w:type="default" r:id="rId41"/>
      <w:headerReference w:type="first" r:id="rId42"/>
      <w:footerReference w:type="first" r:id="rId43"/>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A2EF6" w14:textId="77777777" w:rsidR="00957282" w:rsidRDefault="00957282" w:rsidP="00921FD3">
      <w:r>
        <w:separator/>
      </w:r>
    </w:p>
  </w:endnote>
  <w:endnote w:type="continuationSeparator" w:id="0">
    <w:p w14:paraId="1B372F37" w14:textId="77777777" w:rsidR="00957282" w:rsidRDefault="00957282" w:rsidP="00921FD3">
      <w:r>
        <w:continuationSeparator/>
      </w:r>
    </w:p>
  </w:endnote>
  <w:endnote w:type="continuationNotice" w:id="1">
    <w:p w14:paraId="3B7E030E" w14:textId="77777777" w:rsidR="00957282" w:rsidRDefault="00957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5BF9" w14:textId="77777777" w:rsidR="00396134" w:rsidRPr="000C2807" w:rsidRDefault="00396134" w:rsidP="00396134">
    <w:pPr>
      <w:pStyle w:val="Footerwhiteline"/>
    </w:pPr>
    <w:r>
      <w:rPr>
        <w:noProof/>
      </w:rPr>
      <mc:AlternateContent>
        <mc:Choice Requires="wps">
          <w:drawing>
            <wp:anchor distT="0" distB="0" distL="114300" distR="114300" simplePos="0" relativeHeight="251663362" behindDoc="0" locked="0" layoutInCell="1" allowOverlap="1" wp14:anchorId="6DD99B89" wp14:editId="5030CD15">
              <wp:simplePos x="0" y="0"/>
              <wp:positionH relativeFrom="column">
                <wp:posOffset>0</wp:posOffset>
              </wp:positionH>
              <wp:positionV relativeFrom="paragraph">
                <wp:posOffset>235760</wp:posOffset>
              </wp:positionV>
              <wp:extent cx="6490838" cy="0"/>
              <wp:effectExtent l="0" t="0" r="12065" b="12700"/>
              <wp:wrapNone/>
              <wp:docPr id="532111325" name="Straight Connector 5321113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49D11C" id="Straight Connector 532111325"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7B387146" wp14:editId="3F5E71AE">
              <wp:simplePos x="0" y="0"/>
              <wp:positionH relativeFrom="column">
                <wp:posOffset>0</wp:posOffset>
              </wp:positionH>
              <wp:positionV relativeFrom="paragraph">
                <wp:posOffset>235760</wp:posOffset>
              </wp:positionV>
              <wp:extent cx="6490838" cy="0"/>
              <wp:effectExtent l="0" t="0" r="12065" b="12700"/>
              <wp:wrapNone/>
              <wp:docPr id="1859775053" name="Straight Connector 18597750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E093A" id="Straight Connector 1859775053"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2F40EBE" w14:textId="77777777" w:rsidR="00AB07A6" w:rsidRDefault="00AB07A6" w:rsidP="00AB07A6">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463CE66B" w14:textId="77777777" w:rsidR="00FB342F" w:rsidRDefault="00FB342F" w:rsidP="00E40F82">
    <w:pPr>
      <w:pStyle w:val="Footer"/>
    </w:pPr>
  </w:p>
  <w:p w14:paraId="40BCBE41" w14:textId="774C53EF" w:rsidR="006F02B6" w:rsidRPr="0004413C" w:rsidRDefault="00383AC0" w:rsidP="00E40F82">
    <w:pPr>
      <w:pStyle w:val="Footer"/>
    </w:pPr>
    <w:r w:rsidRPr="00383AC0">
      <w:t>RDOC24/170400</w:t>
    </w:r>
    <w:r w:rsidR="006F02B6">
      <w:ptab w:relativeTo="margin" w:alignment="right" w:leader="none"/>
    </w:r>
    <w:r w:rsidR="006F02B6">
      <w:fldChar w:fldCharType="begin"/>
    </w:r>
    <w:r w:rsidR="006F02B6">
      <w:instrText xml:space="preserve"> PAGE   \* MERGEFORMAT </w:instrText>
    </w:r>
    <w:r w:rsidR="006F02B6">
      <w:fldChar w:fldCharType="separate"/>
    </w:r>
    <w:r w:rsidR="006F02B6">
      <w:t>1</w:t>
    </w:r>
    <w:r w:rsidR="006F02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55FD" w14:textId="77777777" w:rsidR="00396134" w:rsidRPr="000C2807" w:rsidRDefault="00396134" w:rsidP="00396134">
    <w:pPr>
      <w:pStyle w:val="Footerwhiteline"/>
    </w:pPr>
    <w:r>
      <w:rPr>
        <w:noProof/>
      </w:rPr>
      <mc:AlternateContent>
        <mc:Choice Requires="wps">
          <w:drawing>
            <wp:anchor distT="0" distB="0" distL="114300" distR="114300" simplePos="0" relativeHeight="251660290" behindDoc="0" locked="0" layoutInCell="1" allowOverlap="1" wp14:anchorId="6603ED6B" wp14:editId="3FB81317">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4AA3C"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13C11E71" wp14:editId="72B99AA8">
              <wp:simplePos x="0" y="0"/>
              <wp:positionH relativeFrom="column">
                <wp:posOffset>0</wp:posOffset>
              </wp:positionH>
              <wp:positionV relativeFrom="paragraph">
                <wp:posOffset>235760</wp:posOffset>
              </wp:positionV>
              <wp:extent cx="6490838" cy="0"/>
              <wp:effectExtent l="0" t="0" r="12065" b="12700"/>
              <wp:wrapNone/>
              <wp:docPr id="2000468159" name="Straight Connector 2000468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0948D" id="Straight Connector 2000468159"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8597741" w14:textId="77777777" w:rsidR="00AB07A6" w:rsidRDefault="00AB07A6" w:rsidP="00AB07A6">
    <w:pPr>
      <w:rPr>
        <w:rFonts w:ascii="Public Sans Light" w:eastAsiaTheme="minorHAnsi" w:hAnsi="Public Sans Light" w:cstheme="minorBidi"/>
        <w:color w:val="auto"/>
        <w:sz w:val="18"/>
      </w:rPr>
    </w:pPr>
    <w:bookmarkStart w:id="75"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75"/>
  <w:p w14:paraId="6C3792D0" w14:textId="77777777" w:rsidR="00FB342F" w:rsidRDefault="00FB342F" w:rsidP="00271104">
    <w:pPr>
      <w:pStyle w:val="Footer"/>
    </w:pPr>
  </w:p>
  <w:p w14:paraId="6BA288D7" w14:textId="62798D88" w:rsidR="006F02B6" w:rsidRPr="00271104" w:rsidRDefault="00383AC0" w:rsidP="00271104">
    <w:pPr>
      <w:pStyle w:val="Footer"/>
    </w:pPr>
    <w:r w:rsidRPr="00383AC0">
      <w:t>RDOC24/170400</w:t>
    </w:r>
    <w:r w:rsidR="006F02B6">
      <w:ptab w:relativeTo="margin" w:alignment="right" w:leader="none"/>
    </w:r>
    <w:r w:rsidR="006F02B6">
      <w:fldChar w:fldCharType="begin"/>
    </w:r>
    <w:r w:rsidR="006F02B6">
      <w:instrText xml:space="preserve"> PAGE   \* MERGEFORMAT </w:instrText>
    </w:r>
    <w:r w:rsidR="006F02B6">
      <w:fldChar w:fldCharType="separate"/>
    </w:r>
    <w:r w:rsidR="006F02B6">
      <w:t>1</w:t>
    </w:r>
    <w:r w:rsidR="006F02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1FD5D" w14:textId="77777777" w:rsidR="00957282" w:rsidRDefault="00957282" w:rsidP="00921FD3">
      <w:r>
        <w:separator/>
      </w:r>
    </w:p>
  </w:footnote>
  <w:footnote w:type="continuationSeparator" w:id="0">
    <w:p w14:paraId="724EF22C" w14:textId="77777777" w:rsidR="00957282" w:rsidRDefault="00957282" w:rsidP="00921FD3">
      <w:r>
        <w:continuationSeparator/>
      </w:r>
    </w:p>
  </w:footnote>
  <w:footnote w:type="continuationNotice" w:id="1">
    <w:p w14:paraId="70513E37" w14:textId="77777777" w:rsidR="00957282" w:rsidRDefault="00957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552DE898" w:rsidR="006F02B6" w:rsidRPr="00E42E1A" w:rsidRDefault="00000000" w:rsidP="003F6063">
    <w:pPr>
      <w:pStyle w:val="Header"/>
      <w:rPr>
        <w:iCs/>
        <w:sz w:val="16"/>
        <w:szCs w:val="16"/>
      </w:rPr>
    </w:pPr>
    <w:sdt>
      <w:sdtPr>
        <w:rPr>
          <w:iCs/>
          <w:szCs w:val="18"/>
        </w:rPr>
        <w:alias w:val="Document Title"/>
        <w:tag w:val="Document Title"/>
        <w:id w:val="16059501"/>
        <w:dataBinding w:xpath="/root[1]/DocTitle[1]" w:storeItemID="{180FEE2B-92DD-4DDF-8CD2-B2B446081537}"/>
        <w:text/>
      </w:sdtPr>
      <w:sdtContent>
        <w:r w:rsidR="00383AC0">
          <w:rPr>
            <w:iCs/>
            <w:szCs w:val="18"/>
          </w:rPr>
          <w:t xml:space="preserve">Form </w:t>
        </w:r>
        <w:r w:rsidR="00CB2D17">
          <w:rPr>
            <w:iCs/>
            <w:szCs w:val="18"/>
          </w:rPr>
          <w:t>AL3</w:t>
        </w:r>
        <w:r w:rsidR="00383AC0">
          <w:rPr>
            <w:iCs/>
            <w:szCs w:val="18"/>
          </w:rPr>
          <w:t>:</w:t>
        </w:r>
        <w:r w:rsidR="00CB2D17">
          <w:rPr>
            <w:iCs/>
            <w:szCs w:val="18"/>
          </w:rPr>
          <w:t xml:space="preserve"> </w:t>
        </w:r>
        <w:r w:rsidR="00CA037D" w:rsidRPr="00E42E1A">
          <w:rPr>
            <w:iCs/>
            <w:szCs w:val="18"/>
          </w:rPr>
          <w:t>Application to renew an assessment lease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03DCDC64" w:rsidR="006F02B6" w:rsidRDefault="006F02B6"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6F02B6" w:rsidRDefault="006F02B6"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5501582" w:rsidR="006F02B6" w:rsidRDefault="00CB2D17" w:rsidP="00CB2D17">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7"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35501582" w:rsidR="006F02B6" w:rsidRDefault="00CB2D17" w:rsidP="00CB2D17">
                    <w:pPr>
                      <w:pStyle w:val="Descriptor"/>
                    </w:pPr>
                    <w:r>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59A"/>
    <w:multiLevelType w:val="hybridMultilevel"/>
    <w:tmpl w:val="C688D0E2"/>
    <w:lvl w:ilvl="0" w:tplc="B5F27BDA">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E7BFF"/>
    <w:multiLevelType w:val="hybridMultilevel"/>
    <w:tmpl w:val="4CC6C454"/>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4CE0F7E"/>
    <w:multiLevelType w:val="hybridMultilevel"/>
    <w:tmpl w:val="131A1D58"/>
    <w:lvl w:ilvl="0" w:tplc="9D5A2B8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9B2429"/>
    <w:multiLevelType w:val="hybridMultilevel"/>
    <w:tmpl w:val="F8244292"/>
    <w:lvl w:ilvl="0" w:tplc="2694464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F06677"/>
    <w:multiLevelType w:val="hybridMultilevel"/>
    <w:tmpl w:val="521696C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7DD626E"/>
    <w:multiLevelType w:val="hybridMultilevel"/>
    <w:tmpl w:val="AA8C6024"/>
    <w:lvl w:ilvl="0" w:tplc="26944644">
      <w:start w:val="2"/>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DC4422"/>
    <w:multiLevelType w:val="hybridMultilevel"/>
    <w:tmpl w:val="2780AEA6"/>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AF61FAE"/>
    <w:multiLevelType w:val="hybridMultilevel"/>
    <w:tmpl w:val="15F00B3E"/>
    <w:lvl w:ilvl="0" w:tplc="3C6A419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023C92"/>
    <w:multiLevelType w:val="hybridMultilevel"/>
    <w:tmpl w:val="BF50EA3A"/>
    <w:lvl w:ilvl="0" w:tplc="42426C32">
      <w:numFmt w:val="bullet"/>
      <w:lvlText w:val="•"/>
      <w:lvlJc w:val="left"/>
      <w:pPr>
        <w:ind w:left="57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C86BE2"/>
    <w:multiLevelType w:val="hybridMultilevel"/>
    <w:tmpl w:val="0A44355E"/>
    <w:lvl w:ilvl="0" w:tplc="0C09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D23DFE"/>
    <w:multiLevelType w:val="hybridMultilevel"/>
    <w:tmpl w:val="06D0946C"/>
    <w:lvl w:ilvl="0" w:tplc="26944644">
      <w:numFmt w:val="bullet"/>
      <w:lvlText w:val="•"/>
      <w:lvlJc w:val="left"/>
      <w:pPr>
        <w:ind w:left="1857" w:hanging="570"/>
      </w:pPr>
      <w:rPr>
        <w:rFonts w:ascii="Public Sans Light" w:eastAsiaTheme="minorEastAsia" w:hAnsi="Public Sans Light" w:cstheme="minorBid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4367C9"/>
    <w:multiLevelType w:val="hybridMultilevel"/>
    <w:tmpl w:val="AEEC0786"/>
    <w:lvl w:ilvl="0" w:tplc="B5F27BDA">
      <w:numFmt w:val="bullet"/>
      <w:lvlText w:val="-"/>
      <w:lvlJc w:val="left"/>
      <w:pPr>
        <w:ind w:left="1137" w:hanging="57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9265FF"/>
    <w:multiLevelType w:val="multilevel"/>
    <w:tmpl w:val="EBA2351C"/>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0" w15:restartNumberingAfterBreak="0">
    <w:nsid w:val="24F803D8"/>
    <w:multiLevelType w:val="hybridMultilevel"/>
    <w:tmpl w:val="6A00042E"/>
    <w:lvl w:ilvl="0" w:tplc="42426C32">
      <w:numFmt w:val="bullet"/>
      <w:lvlText w:val="•"/>
      <w:lvlJc w:val="left"/>
      <w:pPr>
        <w:ind w:left="1137" w:hanging="570"/>
      </w:pPr>
      <w:rPr>
        <w:rFonts w:ascii="Public Sans Light" w:eastAsiaTheme="minorEastAsia" w:hAnsi="Public Sans Light" w:cstheme="minorBidi" w:hint="default"/>
      </w:rPr>
    </w:lvl>
    <w:lvl w:ilvl="1" w:tplc="42426C32">
      <w:numFmt w:val="bullet"/>
      <w:lvlText w:val="•"/>
      <w:lvlJc w:val="left"/>
      <w:pPr>
        <w:ind w:left="1647" w:hanging="36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2A4674C8"/>
    <w:multiLevelType w:val="hybridMultilevel"/>
    <w:tmpl w:val="D1AA0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C5008B"/>
    <w:multiLevelType w:val="hybridMultilevel"/>
    <w:tmpl w:val="F1644D6E"/>
    <w:lvl w:ilvl="0" w:tplc="42426C32">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1D09CC"/>
    <w:multiLevelType w:val="hybridMultilevel"/>
    <w:tmpl w:val="DFF6617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3105586D"/>
    <w:multiLevelType w:val="hybridMultilevel"/>
    <w:tmpl w:val="166EF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355F28C2"/>
    <w:multiLevelType w:val="hybridMultilevel"/>
    <w:tmpl w:val="8BD8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7"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CB6A1F"/>
    <w:multiLevelType w:val="hybridMultilevel"/>
    <w:tmpl w:val="14B6E42C"/>
    <w:lvl w:ilvl="0" w:tplc="7D16191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CE442D8"/>
    <w:multiLevelType w:val="hybridMultilevel"/>
    <w:tmpl w:val="599291F0"/>
    <w:lvl w:ilvl="0" w:tplc="42426C32">
      <w:numFmt w:val="bullet"/>
      <w:lvlText w:val="•"/>
      <w:lvlJc w:val="left"/>
      <w:pPr>
        <w:ind w:left="570" w:hanging="570"/>
      </w:pPr>
      <w:rPr>
        <w:rFonts w:ascii="Public Sans Light" w:eastAsiaTheme="minorEastAsia" w:hAnsi="Public Sans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09E2507"/>
    <w:multiLevelType w:val="hybridMultilevel"/>
    <w:tmpl w:val="74EC0148"/>
    <w:lvl w:ilvl="0" w:tplc="0C09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43F148C1"/>
    <w:multiLevelType w:val="multilevel"/>
    <w:tmpl w:val="1BC0F978"/>
    <w:lvl w:ilvl="0">
      <w:start w:val="1"/>
      <w:numFmt w:val="bullet"/>
      <w:lvlText w:val=""/>
      <w:lvlJc w:val="left"/>
      <w:pPr>
        <w:ind w:left="360" w:hanging="360"/>
      </w:pPr>
      <w:rPr>
        <w:rFonts w:ascii="Symbol" w:hAnsi="Symbol" w:hint="default"/>
        <w:color w:val="002664" w:themeColor="accent1"/>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4E40F5"/>
    <w:multiLevelType w:val="hybridMultilevel"/>
    <w:tmpl w:val="5C0226B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15:restartNumberingAfterBreak="0">
    <w:nsid w:val="54713F6A"/>
    <w:multiLevelType w:val="hybridMultilevel"/>
    <w:tmpl w:val="1D06EE9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8A90F39"/>
    <w:multiLevelType w:val="hybridMultilevel"/>
    <w:tmpl w:val="6994B3F2"/>
    <w:lvl w:ilvl="0" w:tplc="42426C32">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3E56B0"/>
    <w:multiLevelType w:val="hybridMultilevel"/>
    <w:tmpl w:val="D95A0E82"/>
    <w:lvl w:ilvl="0" w:tplc="2694464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FE3771"/>
    <w:multiLevelType w:val="hybridMultilevel"/>
    <w:tmpl w:val="3EDE338A"/>
    <w:lvl w:ilvl="0" w:tplc="42426C32">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EB02ECA"/>
    <w:multiLevelType w:val="hybridMultilevel"/>
    <w:tmpl w:val="849CEDF0"/>
    <w:lvl w:ilvl="0" w:tplc="42426C32">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282CA4"/>
    <w:multiLevelType w:val="hybridMultilevel"/>
    <w:tmpl w:val="B5CC0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5C5D3B"/>
    <w:multiLevelType w:val="hybridMultilevel"/>
    <w:tmpl w:val="B3E63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2824890">
    <w:abstractNumId w:val="38"/>
  </w:num>
  <w:num w:numId="2" w16cid:durableId="275916499">
    <w:abstractNumId w:val="40"/>
  </w:num>
  <w:num w:numId="3" w16cid:durableId="1455367706">
    <w:abstractNumId w:val="26"/>
  </w:num>
  <w:num w:numId="4" w16cid:durableId="303391323">
    <w:abstractNumId w:val="12"/>
  </w:num>
  <w:num w:numId="5" w16cid:durableId="1620332473">
    <w:abstractNumId w:val="19"/>
  </w:num>
  <w:num w:numId="6" w16cid:durableId="1788425189">
    <w:abstractNumId w:val="15"/>
  </w:num>
  <w:num w:numId="7" w16cid:durableId="339628292">
    <w:abstractNumId w:val="15"/>
    <w:lvlOverride w:ilvl="0">
      <w:startOverride w:val="1"/>
    </w:lvlOverride>
  </w:num>
  <w:num w:numId="8" w16cid:durableId="355154867">
    <w:abstractNumId w:val="12"/>
    <w:lvlOverride w:ilvl="0">
      <w:startOverride w:val="1"/>
    </w:lvlOverride>
  </w:num>
  <w:num w:numId="9" w16cid:durableId="859394275">
    <w:abstractNumId w:val="19"/>
    <w:lvlOverride w:ilvl="0">
      <w:startOverride w:val="1"/>
    </w:lvlOverride>
  </w:num>
  <w:num w:numId="10" w16cid:durableId="172230779">
    <w:abstractNumId w:val="38"/>
  </w:num>
  <w:num w:numId="11" w16cid:durableId="1687780391">
    <w:abstractNumId w:val="15"/>
  </w:num>
  <w:num w:numId="12" w16cid:durableId="732118541">
    <w:abstractNumId w:val="40"/>
  </w:num>
  <w:num w:numId="13" w16cid:durableId="1338121500">
    <w:abstractNumId w:val="26"/>
  </w:num>
  <w:num w:numId="14" w16cid:durableId="1949853263">
    <w:abstractNumId w:val="12"/>
  </w:num>
  <w:num w:numId="15" w16cid:durableId="417294953">
    <w:abstractNumId w:val="19"/>
  </w:num>
  <w:num w:numId="16" w16cid:durableId="1586302462">
    <w:abstractNumId w:val="40"/>
  </w:num>
  <w:num w:numId="17" w16cid:durableId="171992504">
    <w:abstractNumId w:val="26"/>
  </w:num>
  <w:num w:numId="18" w16cid:durableId="2139371675">
    <w:abstractNumId w:val="38"/>
  </w:num>
  <w:num w:numId="19" w16cid:durableId="1778867664">
    <w:abstractNumId w:val="12"/>
  </w:num>
  <w:num w:numId="20" w16cid:durableId="1485050737">
    <w:abstractNumId w:val="19"/>
  </w:num>
  <w:num w:numId="21" w16cid:durableId="1109549931">
    <w:abstractNumId w:val="15"/>
  </w:num>
  <w:num w:numId="22" w16cid:durableId="1174761076">
    <w:abstractNumId w:val="38"/>
    <w:lvlOverride w:ilvl="0">
      <w:startOverride w:val="1"/>
    </w:lvlOverride>
  </w:num>
  <w:num w:numId="23" w16cid:durableId="1041326931">
    <w:abstractNumId w:val="40"/>
    <w:lvlOverride w:ilvl="0">
      <w:startOverride w:val="1"/>
    </w:lvlOverride>
  </w:num>
  <w:num w:numId="24" w16cid:durableId="1667512026">
    <w:abstractNumId w:val="26"/>
    <w:lvlOverride w:ilvl="0">
      <w:startOverride w:val="1"/>
    </w:lvlOverride>
  </w:num>
  <w:num w:numId="25" w16cid:durableId="378867369">
    <w:abstractNumId w:val="40"/>
  </w:num>
  <w:num w:numId="26" w16cid:durableId="2048092826">
    <w:abstractNumId w:val="26"/>
  </w:num>
  <w:num w:numId="27" w16cid:durableId="954796580">
    <w:abstractNumId w:val="38"/>
  </w:num>
  <w:num w:numId="28" w16cid:durableId="1990943026">
    <w:abstractNumId w:val="12"/>
  </w:num>
  <w:num w:numId="29" w16cid:durableId="679240171">
    <w:abstractNumId w:val="19"/>
  </w:num>
  <w:num w:numId="30" w16cid:durableId="457258717">
    <w:abstractNumId w:val="15"/>
  </w:num>
  <w:num w:numId="31" w16cid:durableId="993801509">
    <w:abstractNumId w:val="38"/>
  </w:num>
  <w:num w:numId="32" w16cid:durableId="408891962">
    <w:abstractNumId w:val="15"/>
  </w:num>
  <w:num w:numId="33" w16cid:durableId="298190765">
    <w:abstractNumId w:val="27"/>
  </w:num>
  <w:num w:numId="34" w16cid:durableId="738750413">
    <w:abstractNumId w:val="13"/>
  </w:num>
  <w:num w:numId="35" w16cid:durableId="2031032087">
    <w:abstractNumId w:val="35"/>
  </w:num>
  <w:num w:numId="36" w16cid:durableId="2078936820">
    <w:abstractNumId w:val="18"/>
  </w:num>
  <w:num w:numId="37" w16cid:durableId="277957320">
    <w:abstractNumId w:val="5"/>
  </w:num>
  <w:num w:numId="38" w16cid:durableId="532154167">
    <w:abstractNumId w:val="2"/>
  </w:num>
  <w:num w:numId="39" w16cid:durableId="330910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9398767">
    <w:abstractNumId w:val="37"/>
  </w:num>
  <w:num w:numId="41" w16cid:durableId="521437047">
    <w:abstractNumId w:val="34"/>
  </w:num>
  <w:num w:numId="42" w16cid:durableId="1746099710">
    <w:abstractNumId w:val="17"/>
  </w:num>
  <w:num w:numId="43" w16cid:durableId="568417739">
    <w:abstractNumId w:val="46"/>
  </w:num>
  <w:num w:numId="44" w16cid:durableId="198518909">
    <w:abstractNumId w:val="31"/>
  </w:num>
  <w:num w:numId="45" w16cid:durableId="1186871418">
    <w:abstractNumId w:val="45"/>
  </w:num>
  <w:num w:numId="46" w16cid:durableId="245698888">
    <w:abstractNumId w:val="30"/>
  </w:num>
  <w:num w:numId="47" w16cid:durableId="774522491">
    <w:abstractNumId w:val="23"/>
  </w:num>
  <w:num w:numId="48" w16cid:durableId="1044253718">
    <w:abstractNumId w:val="21"/>
  </w:num>
  <w:num w:numId="49" w16cid:durableId="1109087887">
    <w:abstractNumId w:val="4"/>
  </w:num>
  <w:num w:numId="50" w16cid:durableId="1216627087">
    <w:abstractNumId w:val="8"/>
  </w:num>
  <w:num w:numId="51" w16cid:durableId="1051882546">
    <w:abstractNumId w:val="43"/>
  </w:num>
  <w:num w:numId="52" w16cid:durableId="709115213">
    <w:abstractNumId w:val="41"/>
  </w:num>
  <w:num w:numId="53" w16cid:durableId="1123115052">
    <w:abstractNumId w:val="48"/>
  </w:num>
  <w:num w:numId="54" w16cid:durableId="1930381803">
    <w:abstractNumId w:val="24"/>
  </w:num>
  <w:num w:numId="55" w16cid:durableId="1605651332">
    <w:abstractNumId w:val="3"/>
  </w:num>
  <w:num w:numId="56" w16cid:durableId="1880359656">
    <w:abstractNumId w:val="39"/>
  </w:num>
  <w:num w:numId="57" w16cid:durableId="855656921">
    <w:abstractNumId w:val="9"/>
  </w:num>
  <w:num w:numId="58" w16cid:durableId="1735733425">
    <w:abstractNumId w:val="6"/>
  </w:num>
  <w:num w:numId="59" w16cid:durableId="207105784">
    <w:abstractNumId w:val="28"/>
  </w:num>
  <w:num w:numId="60" w16cid:durableId="1984113221">
    <w:abstractNumId w:val="49"/>
  </w:num>
  <w:num w:numId="61" w16cid:durableId="1754349831">
    <w:abstractNumId w:val="7"/>
  </w:num>
  <w:num w:numId="62" w16cid:durableId="1011876121">
    <w:abstractNumId w:val="36"/>
  </w:num>
  <w:num w:numId="63" w16cid:durableId="2063407078">
    <w:abstractNumId w:val="14"/>
  </w:num>
  <w:num w:numId="64" w16cid:durableId="2089761488">
    <w:abstractNumId w:val="1"/>
  </w:num>
  <w:num w:numId="65" w16cid:durableId="1706557701">
    <w:abstractNumId w:val="33"/>
  </w:num>
  <w:num w:numId="66" w16cid:durableId="1456560390">
    <w:abstractNumId w:val="32"/>
  </w:num>
  <w:num w:numId="67" w16cid:durableId="1793934957">
    <w:abstractNumId w:val="11"/>
  </w:num>
  <w:num w:numId="68" w16cid:durableId="1583221625">
    <w:abstractNumId w:val="25"/>
  </w:num>
  <w:num w:numId="69" w16cid:durableId="1272592937">
    <w:abstractNumId w:val="29"/>
  </w:num>
  <w:num w:numId="70" w16cid:durableId="970670454">
    <w:abstractNumId w:val="10"/>
  </w:num>
  <w:num w:numId="71" w16cid:durableId="355085869">
    <w:abstractNumId w:val="0"/>
  </w:num>
  <w:num w:numId="72" w16cid:durableId="555891890">
    <w:abstractNumId w:val="16"/>
  </w:num>
  <w:num w:numId="73" w16cid:durableId="1258515659">
    <w:abstractNumId w:val="20"/>
  </w:num>
  <w:num w:numId="74" w16cid:durableId="1836720386">
    <w:abstractNumId w:val="47"/>
  </w:num>
  <w:num w:numId="75" w16cid:durableId="1894585615">
    <w:abstractNumId w:val="22"/>
  </w:num>
  <w:num w:numId="76" w16cid:durableId="892539508">
    <w:abstractNumId w:val="42"/>
  </w:num>
  <w:num w:numId="77" w16cid:durableId="1768186649">
    <w:abstractNumId w:val="44"/>
  </w:num>
  <w:num w:numId="78" w16cid:durableId="1009020118">
    <w:abstractNumId w:val="1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60914823">
    <w:abstractNumId w:val="1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zs6THny5lxVWMT3WhUrD6Umqpiy2RTlyc05WcEvtNV13nfJTjvMsnoB1/Xs5hsIus4WL1+nGTmvmlHe9dqirPA==" w:salt="4X4bV/gfDL4t8K2ROUPlN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La0tDAwMze1NLNQ0lEKTi0uzszPAykwqgUATd5BXiwAAAA="/>
  </w:docVars>
  <w:rsids>
    <w:rsidRoot w:val="001023FE"/>
    <w:rsid w:val="00002073"/>
    <w:rsid w:val="000028CF"/>
    <w:rsid w:val="00002C93"/>
    <w:rsid w:val="00003420"/>
    <w:rsid w:val="00003583"/>
    <w:rsid w:val="00003709"/>
    <w:rsid w:val="00003A89"/>
    <w:rsid w:val="000040CA"/>
    <w:rsid w:val="000042F5"/>
    <w:rsid w:val="000050CA"/>
    <w:rsid w:val="00005754"/>
    <w:rsid w:val="00005C44"/>
    <w:rsid w:val="000100A3"/>
    <w:rsid w:val="000113D4"/>
    <w:rsid w:val="0002068B"/>
    <w:rsid w:val="00020713"/>
    <w:rsid w:val="00021702"/>
    <w:rsid w:val="00021A2F"/>
    <w:rsid w:val="000271E8"/>
    <w:rsid w:val="00027D2B"/>
    <w:rsid w:val="00030C2E"/>
    <w:rsid w:val="00030FC9"/>
    <w:rsid w:val="000319D3"/>
    <w:rsid w:val="00032C39"/>
    <w:rsid w:val="000330D7"/>
    <w:rsid w:val="000369F8"/>
    <w:rsid w:val="000407FA"/>
    <w:rsid w:val="0004413C"/>
    <w:rsid w:val="00046ACD"/>
    <w:rsid w:val="0005201D"/>
    <w:rsid w:val="0005359F"/>
    <w:rsid w:val="00053DB3"/>
    <w:rsid w:val="00053E5D"/>
    <w:rsid w:val="0006000C"/>
    <w:rsid w:val="0006206D"/>
    <w:rsid w:val="000640E0"/>
    <w:rsid w:val="00071856"/>
    <w:rsid w:val="00072B2F"/>
    <w:rsid w:val="0008073E"/>
    <w:rsid w:val="00080D66"/>
    <w:rsid w:val="000820C4"/>
    <w:rsid w:val="0008271F"/>
    <w:rsid w:val="000843BE"/>
    <w:rsid w:val="000849CA"/>
    <w:rsid w:val="00090CEB"/>
    <w:rsid w:val="00090ECA"/>
    <w:rsid w:val="00091CB4"/>
    <w:rsid w:val="000926DF"/>
    <w:rsid w:val="000958C4"/>
    <w:rsid w:val="000959BD"/>
    <w:rsid w:val="000961F5"/>
    <w:rsid w:val="000A0A02"/>
    <w:rsid w:val="000A1CCF"/>
    <w:rsid w:val="000A2C8D"/>
    <w:rsid w:val="000A381D"/>
    <w:rsid w:val="000A6266"/>
    <w:rsid w:val="000A690F"/>
    <w:rsid w:val="000B1F4E"/>
    <w:rsid w:val="000B3A54"/>
    <w:rsid w:val="000B469A"/>
    <w:rsid w:val="000B7F4B"/>
    <w:rsid w:val="000C3944"/>
    <w:rsid w:val="000C5D9B"/>
    <w:rsid w:val="000D2714"/>
    <w:rsid w:val="000D5CAC"/>
    <w:rsid w:val="000D608E"/>
    <w:rsid w:val="000D6B77"/>
    <w:rsid w:val="000E0434"/>
    <w:rsid w:val="000E1DB7"/>
    <w:rsid w:val="000E2599"/>
    <w:rsid w:val="000E356E"/>
    <w:rsid w:val="000E457A"/>
    <w:rsid w:val="000E655E"/>
    <w:rsid w:val="000E7003"/>
    <w:rsid w:val="000F2D8D"/>
    <w:rsid w:val="000F7B2E"/>
    <w:rsid w:val="001006AA"/>
    <w:rsid w:val="001023FE"/>
    <w:rsid w:val="00102A3C"/>
    <w:rsid w:val="00104539"/>
    <w:rsid w:val="001047B7"/>
    <w:rsid w:val="00104F93"/>
    <w:rsid w:val="0010613F"/>
    <w:rsid w:val="001106A0"/>
    <w:rsid w:val="00111713"/>
    <w:rsid w:val="00111775"/>
    <w:rsid w:val="00112460"/>
    <w:rsid w:val="00112980"/>
    <w:rsid w:val="00112A7C"/>
    <w:rsid w:val="00114A73"/>
    <w:rsid w:val="00116CED"/>
    <w:rsid w:val="0011767C"/>
    <w:rsid w:val="00122367"/>
    <w:rsid w:val="001241BD"/>
    <w:rsid w:val="00127421"/>
    <w:rsid w:val="00131292"/>
    <w:rsid w:val="00131898"/>
    <w:rsid w:val="0013204F"/>
    <w:rsid w:val="00132C9F"/>
    <w:rsid w:val="001330E4"/>
    <w:rsid w:val="0013421B"/>
    <w:rsid w:val="0014092D"/>
    <w:rsid w:val="0014157C"/>
    <w:rsid w:val="001419CE"/>
    <w:rsid w:val="001476EF"/>
    <w:rsid w:val="00150CAE"/>
    <w:rsid w:val="00164C59"/>
    <w:rsid w:val="001666FE"/>
    <w:rsid w:val="001728CA"/>
    <w:rsid w:val="00174347"/>
    <w:rsid w:val="0018055D"/>
    <w:rsid w:val="00180B3C"/>
    <w:rsid w:val="00182559"/>
    <w:rsid w:val="0018538B"/>
    <w:rsid w:val="00195F3D"/>
    <w:rsid w:val="00196784"/>
    <w:rsid w:val="001976E6"/>
    <w:rsid w:val="001A02EF"/>
    <w:rsid w:val="001A3A12"/>
    <w:rsid w:val="001A46CF"/>
    <w:rsid w:val="001A628B"/>
    <w:rsid w:val="001A654A"/>
    <w:rsid w:val="001B0562"/>
    <w:rsid w:val="001B1428"/>
    <w:rsid w:val="001B2A1E"/>
    <w:rsid w:val="001B37A6"/>
    <w:rsid w:val="001B3D93"/>
    <w:rsid w:val="001B5B5F"/>
    <w:rsid w:val="001C27DF"/>
    <w:rsid w:val="001C4258"/>
    <w:rsid w:val="001C514E"/>
    <w:rsid w:val="001D0F04"/>
    <w:rsid w:val="001D4524"/>
    <w:rsid w:val="001D4C98"/>
    <w:rsid w:val="001D754D"/>
    <w:rsid w:val="001E0242"/>
    <w:rsid w:val="001E0401"/>
    <w:rsid w:val="001E04AA"/>
    <w:rsid w:val="001E0611"/>
    <w:rsid w:val="001E0762"/>
    <w:rsid w:val="001E1988"/>
    <w:rsid w:val="001E5074"/>
    <w:rsid w:val="001E555D"/>
    <w:rsid w:val="001E715C"/>
    <w:rsid w:val="001F010F"/>
    <w:rsid w:val="001F155B"/>
    <w:rsid w:val="001F1B35"/>
    <w:rsid w:val="001F6AE5"/>
    <w:rsid w:val="00201E1C"/>
    <w:rsid w:val="00204FF5"/>
    <w:rsid w:val="00212B9C"/>
    <w:rsid w:val="00216848"/>
    <w:rsid w:val="00216B6C"/>
    <w:rsid w:val="00216D02"/>
    <w:rsid w:val="002204F5"/>
    <w:rsid w:val="00224DDA"/>
    <w:rsid w:val="0023243B"/>
    <w:rsid w:val="00233115"/>
    <w:rsid w:val="00233177"/>
    <w:rsid w:val="00233579"/>
    <w:rsid w:val="002409AB"/>
    <w:rsid w:val="0024627B"/>
    <w:rsid w:val="0025118A"/>
    <w:rsid w:val="0025257E"/>
    <w:rsid w:val="00254405"/>
    <w:rsid w:val="00254690"/>
    <w:rsid w:val="002556AD"/>
    <w:rsid w:val="002563BF"/>
    <w:rsid w:val="002608D6"/>
    <w:rsid w:val="00260A11"/>
    <w:rsid w:val="00261549"/>
    <w:rsid w:val="002628E3"/>
    <w:rsid w:val="00262AB2"/>
    <w:rsid w:val="0026538D"/>
    <w:rsid w:val="00266107"/>
    <w:rsid w:val="00266388"/>
    <w:rsid w:val="00267565"/>
    <w:rsid w:val="00271104"/>
    <w:rsid w:val="00273A8C"/>
    <w:rsid w:val="0027645B"/>
    <w:rsid w:val="00277885"/>
    <w:rsid w:val="002824FE"/>
    <w:rsid w:val="00283895"/>
    <w:rsid w:val="002904C4"/>
    <w:rsid w:val="00291D57"/>
    <w:rsid w:val="002924B0"/>
    <w:rsid w:val="0029267E"/>
    <w:rsid w:val="0029399F"/>
    <w:rsid w:val="00295662"/>
    <w:rsid w:val="002956EE"/>
    <w:rsid w:val="00297D45"/>
    <w:rsid w:val="002A10B4"/>
    <w:rsid w:val="002A1E81"/>
    <w:rsid w:val="002A1EBB"/>
    <w:rsid w:val="002A39C6"/>
    <w:rsid w:val="002A69E9"/>
    <w:rsid w:val="002B1DC7"/>
    <w:rsid w:val="002B20AB"/>
    <w:rsid w:val="002B269F"/>
    <w:rsid w:val="002B73A8"/>
    <w:rsid w:val="002B7D2A"/>
    <w:rsid w:val="002B7EA2"/>
    <w:rsid w:val="002C1A23"/>
    <w:rsid w:val="002C4499"/>
    <w:rsid w:val="002C62E1"/>
    <w:rsid w:val="002D06D6"/>
    <w:rsid w:val="002D167C"/>
    <w:rsid w:val="002D1BE6"/>
    <w:rsid w:val="002D24A9"/>
    <w:rsid w:val="002D38D1"/>
    <w:rsid w:val="002D7D00"/>
    <w:rsid w:val="002E1C9C"/>
    <w:rsid w:val="002E30A0"/>
    <w:rsid w:val="002E34BF"/>
    <w:rsid w:val="002E43D3"/>
    <w:rsid w:val="002E5F8F"/>
    <w:rsid w:val="002F111B"/>
    <w:rsid w:val="002F5420"/>
    <w:rsid w:val="002F6272"/>
    <w:rsid w:val="00305D59"/>
    <w:rsid w:val="00305D69"/>
    <w:rsid w:val="0031359D"/>
    <w:rsid w:val="00320A84"/>
    <w:rsid w:val="00324296"/>
    <w:rsid w:val="00324829"/>
    <w:rsid w:val="00326C63"/>
    <w:rsid w:val="00331B7A"/>
    <w:rsid w:val="00332EAB"/>
    <w:rsid w:val="00334E67"/>
    <w:rsid w:val="00336E5B"/>
    <w:rsid w:val="00340CA0"/>
    <w:rsid w:val="003428AE"/>
    <w:rsid w:val="00342EB8"/>
    <w:rsid w:val="00345D83"/>
    <w:rsid w:val="0034778B"/>
    <w:rsid w:val="0035096C"/>
    <w:rsid w:val="00351E27"/>
    <w:rsid w:val="003520A7"/>
    <w:rsid w:val="00353985"/>
    <w:rsid w:val="00356BC7"/>
    <w:rsid w:val="00360BAA"/>
    <w:rsid w:val="0036379C"/>
    <w:rsid w:val="003643CA"/>
    <w:rsid w:val="00364F93"/>
    <w:rsid w:val="00365BBE"/>
    <w:rsid w:val="00365E24"/>
    <w:rsid w:val="00374141"/>
    <w:rsid w:val="00374C56"/>
    <w:rsid w:val="003764E9"/>
    <w:rsid w:val="00380E8A"/>
    <w:rsid w:val="00381356"/>
    <w:rsid w:val="00383AC0"/>
    <w:rsid w:val="00391133"/>
    <w:rsid w:val="00391ACA"/>
    <w:rsid w:val="00394652"/>
    <w:rsid w:val="00396134"/>
    <w:rsid w:val="003974C7"/>
    <w:rsid w:val="003979E1"/>
    <w:rsid w:val="003A01A4"/>
    <w:rsid w:val="003A0E8F"/>
    <w:rsid w:val="003A267A"/>
    <w:rsid w:val="003A44F5"/>
    <w:rsid w:val="003A52E7"/>
    <w:rsid w:val="003A62C7"/>
    <w:rsid w:val="003A6B48"/>
    <w:rsid w:val="003B0024"/>
    <w:rsid w:val="003B0508"/>
    <w:rsid w:val="003B0E78"/>
    <w:rsid w:val="003B11A1"/>
    <w:rsid w:val="003B19B3"/>
    <w:rsid w:val="003B3C46"/>
    <w:rsid w:val="003B6053"/>
    <w:rsid w:val="003C1627"/>
    <w:rsid w:val="003C1FE0"/>
    <w:rsid w:val="003C2A7F"/>
    <w:rsid w:val="003C3E43"/>
    <w:rsid w:val="003C468B"/>
    <w:rsid w:val="003C4786"/>
    <w:rsid w:val="003C7A71"/>
    <w:rsid w:val="003D20B0"/>
    <w:rsid w:val="003D3D47"/>
    <w:rsid w:val="003E2DC8"/>
    <w:rsid w:val="003E3472"/>
    <w:rsid w:val="003E3DD6"/>
    <w:rsid w:val="003E4E64"/>
    <w:rsid w:val="003E749F"/>
    <w:rsid w:val="003F0A50"/>
    <w:rsid w:val="003F443B"/>
    <w:rsid w:val="003F5577"/>
    <w:rsid w:val="003F6063"/>
    <w:rsid w:val="0040145F"/>
    <w:rsid w:val="00403322"/>
    <w:rsid w:val="004040B9"/>
    <w:rsid w:val="00404445"/>
    <w:rsid w:val="00404B96"/>
    <w:rsid w:val="00405C1C"/>
    <w:rsid w:val="004068B4"/>
    <w:rsid w:val="0041074F"/>
    <w:rsid w:val="00414BBA"/>
    <w:rsid w:val="0041699D"/>
    <w:rsid w:val="00417AF6"/>
    <w:rsid w:val="00420EC4"/>
    <w:rsid w:val="00426926"/>
    <w:rsid w:val="00426EE8"/>
    <w:rsid w:val="004274CE"/>
    <w:rsid w:val="0043431C"/>
    <w:rsid w:val="00435230"/>
    <w:rsid w:val="00442989"/>
    <w:rsid w:val="00447774"/>
    <w:rsid w:val="0045219F"/>
    <w:rsid w:val="00453F7C"/>
    <w:rsid w:val="0045729E"/>
    <w:rsid w:val="00457718"/>
    <w:rsid w:val="0046340A"/>
    <w:rsid w:val="00464B7A"/>
    <w:rsid w:val="0046574B"/>
    <w:rsid w:val="004664BF"/>
    <w:rsid w:val="00470991"/>
    <w:rsid w:val="004722D1"/>
    <w:rsid w:val="00472653"/>
    <w:rsid w:val="00473FB7"/>
    <w:rsid w:val="00475EC9"/>
    <w:rsid w:val="004766D2"/>
    <w:rsid w:val="00482E74"/>
    <w:rsid w:val="00484300"/>
    <w:rsid w:val="00484381"/>
    <w:rsid w:val="004876B2"/>
    <w:rsid w:val="00490156"/>
    <w:rsid w:val="00490282"/>
    <w:rsid w:val="00490C41"/>
    <w:rsid w:val="0049459C"/>
    <w:rsid w:val="004964CC"/>
    <w:rsid w:val="004A4836"/>
    <w:rsid w:val="004A5173"/>
    <w:rsid w:val="004A7EA0"/>
    <w:rsid w:val="004B13EA"/>
    <w:rsid w:val="004B29B9"/>
    <w:rsid w:val="004B4A45"/>
    <w:rsid w:val="004C02EC"/>
    <w:rsid w:val="004C165C"/>
    <w:rsid w:val="004C1A21"/>
    <w:rsid w:val="004C1FE7"/>
    <w:rsid w:val="004C35B2"/>
    <w:rsid w:val="004C4650"/>
    <w:rsid w:val="004D32B1"/>
    <w:rsid w:val="004D4D99"/>
    <w:rsid w:val="004D5467"/>
    <w:rsid w:val="004E1795"/>
    <w:rsid w:val="004E24CF"/>
    <w:rsid w:val="004E444A"/>
    <w:rsid w:val="004E5A54"/>
    <w:rsid w:val="004E762F"/>
    <w:rsid w:val="004F2869"/>
    <w:rsid w:val="004F4880"/>
    <w:rsid w:val="004F5213"/>
    <w:rsid w:val="004F6043"/>
    <w:rsid w:val="004F65C4"/>
    <w:rsid w:val="004F668A"/>
    <w:rsid w:val="004F6D4C"/>
    <w:rsid w:val="004F77CB"/>
    <w:rsid w:val="00500201"/>
    <w:rsid w:val="005002F9"/>
    <w:rsid w:val="00500B67"/>
    <w:rsid w:val="00500BBF"/>
    <w:rsid w:val="00501A53"/>
    <w:rsid w:val="00501FE9"/>
    <w:rsid w:val="00505974"/>
    <w:rsid w:val="00507AE9"/>
    <w:rsid w:val="005102B5"/>
    <w:rsid w:val="00516538"/>
    <w:rsid w:val="00520735"/>
    <w:rsid w:val="005218C6"/>
    <w:rsid w:val="00521CD3"/>
    <w:rsid w:val="00523162"/>
    <w:rsid w:val="00525F4F"/>
    <w:rsid w:val="00527689"/>
    <w:rsid w:val="0053238E"/>
    <w:rsid w:val="00544E33"/>
    <w:rsid w:val="0054760E"/>
    <w:rsid w:val="005504FD"/>
    <w:rsid w:val="00550F70"/>
    <w:rsid w:val="0055107D"/>
    <w:rsid w:val="005515A5"/>
    <w:rsid w:val="005568AA"/>
    <w:rsid w:val="00560633"/>
    <w:rsid w:val="00561369"/>
    <w:rsid w:val="00564D38"/>
    <w:rsid w:val="00564E21"/>
    <w:rsid w:val="00565542"/>
    <w:rsid w:val="005668BE"/>
    <w:rsid w:val="00567304"/>
    <w:rsid w:val="0057035B"/>
    <w:rsid w:val="00571744"/>
    <w:rsid w:val="00576F5B"/>
    <w:rsid w:val="00583480"/>
    <w:rsid w:val="00585CCE"/>
    <w:rsid w:val="00586CF7"/>
    <w:rsid w:val="00590C08"/>
    <w:rsid w:val="0059207E"/>
    <w:rsid w:val="00594DAC"/>
    <w:rsid w:val="005A1041"/>
    <w:rsid w:val="005A1760"/>
    <w:rsid w:val="005A17E2"/>
    <w:rsid w:val="005A3365"/>
    <w:rsid w:val="005A3D3C"/>
    <w:rsid w:val="005A459D"/>
    <w:rsid w:val="005A4BA7"/>
    <w:rsid w:val="005A4D28"/>
    <w:rsid w:val="005A7D08"/>
    <w:rsid w:val="005B1399"/>
    <w:rsid w:val="005B18C7"/>
    <w:rsid w:val="005B2F8C"/>
    <w:rsid w:val="005B6B1F"/>
    <w:rsid w:val="005C0FEB"/>
    <w:rsid w:val="005C19DF"/>
    <w:rsid w:val="005C1D7A"/>
    <w:rsid w:val="005C2C84"/>
    <w:rsid w:val="005C36CA"/>
    <w:rsid w:val="005C42DB"/>
    <w:rsid w:val="005C5152"/>
    <w:rsid w:val="005C7C60"/>
    <w:rsid w:val="005D28D4"/>
    <w:rsid w:val="005D66AB"/>
    <w:rsid w:val="005D786E"/>
    <w:rsid w:val="005E2C15"/>
    <w:rsid w:val="005E3D1C"/>
    <w:rsid w:val="005E5EC0"/>
    <w:rsid w:val="005F02C0"/>
    <w:rsid w:val="005F0FBA"/>
    <w:rsid w:val="005F1786"/>
    <w:rsid w:val="005F186F"/>
    <w:rsid w:val="005F252B"/>
    <w:rsid w:val="005F36D7"/>
    <w:rsid w:val="005F4E21"/>
    <w:rsid w:val="005F73B0"/>
    <w:rsid w:val="005F77B5"/>
    <w:rsid w:val="006049A5"/>
    <w:rsid w:val="00604A6E"/>
    <w:rsid w:val="00610804"/>
    <w:rsid w:val="0061332E"/>
    <w:rsid w:val="006154EA"/>
    <w:rsid w:val="0062165E"/>
    <w:rsid w:val="00623051"/>
    <w:rsid w:val="0062652D"/>
    <w:rsid w:val="00626835"/>
    <w:rsid w:val="00626863"/>
    <w:rsid w:val="00627DAF"/>
    <w:rsid w:val="0063091A"/>
    <w:rsid w:val="00630F42"/>
    <w:rsid w:val="00632F08"/>
    <w:rsid w:val="0063593D"/>
    <w:rsid w:val="006411E9"/>
    <w:rsid w:val="00651CF8"/>
    <w:rsid w:val="006520C0"/>
    <w:rsid w:val="00663136"/>
    <w:rsid w:val="006651DD"/>
    <w:rsid w:val="006656F4"/>
    <w:rsid w:val="00666051"/>
    <w:rsid w:val="00667575"/>
    <w:rsid w:val="00673C42"/>
    <w:rsid w:val="00676178"/>
    <w:rsid w:val="0067638B"/>
    <w:rsid w:val="00682234"/>
    <w:rsid w:val="00682715"/>
    <w:rsid w:val="00683338"/>
    <w:rsid w:val="006833C6"/>
    <w:rsid w:val="00683C09"/>
    <w:rsid w:val="006902D1"/>
    <w:rsid w:val="0069036E"/>
    <w:rsid w:val="0069039A"/>
    <w:rsid w:val="00696CC3"/>
    <w:rsid w:val="00697CDB"/>
    <w:rsid w:val="006A285F"/>
    <w:rsid w:val="006A288E"/>
    <w:rsid w:val="006A53BA"/>
    <w:rsid w:val="006A5BC2"/>
    <w:rsid w:val="006B7425"/>
    <w:rsid w:val="006C1E86"/>
    <w:rsid w:val="006C4799"/>
    <w:rsid w:val="006C4E9C"/>
    <w:rsid w:val="006C5EDD"/>
    <w:rsid w:val="006C7E23"/>
    <w:rsid w:val="006D0D78"/>
    <w:rsid w:val="006D3753"/>
    <w:rsid w:val="006D766D"/>
    <w:rsid w:val="006E1E3B"/>
    <w:rsid w:val="006E2B13"/>
    <w:rsid w:val="006E45FB"/>
    <w:rsid w:val="006E4A18"/>
    <w:rsid w:val="006E4BBA"/>
    <w:rsid w:val="006E5998"/>
    <w:rsid w:val="006E5A57"/>
    <w:rsid w:val="006E6382"/>
    <w:rsid w:val="006E76C9"/>
    <w:rsid w:val="006E79DB"/>
    <w:rsid w:val="006F02B6"/>
    <w:rsid w:val="006F0FF6"/>
    <w:rsid w:val="006F17A1"/>
    <w:rsid w:val="006F2BCD"/>
    <w:rsid w:val="006F2F1E"/>
    <w:rsid w:val="006F4444"/>
    <w:rsid w:val="006F5C8E"/>
    <w:rsid w:val="006F667D"/>
    <w:rsid w:val="0070444D"/>
    <w:rsid w:val="0070475B"/>
    <w:rsid w:val="00704E34"/>
    <w:rsid w:val="007056AF"/>
    <w:rsid w:val="00705F2B"/>
    <w:rsid w:val="007074C2"/>
    <w:rsid w:val="0071020E"/>
    <w:rsid w:val="00712ABB"/>
    <w:rsid w:val="0071375F"/>
    <w:rsid w:val="007159D4"/>
    <w:rsid w:val="0072008C"/>
    <w:rsid w:val="00720ADC"/>
    <w:rsid w:val="0072140E"/>
    <w:rsid w:val="007218BA"/>
    <w:rsid w:val="007230AF"/>
    <w:rsid w:val="00723A91"/>
    <w:rsid w:val="00725D0A"/>
    <w:rsid w:val="00725E07"/>
    <w:rsid w:val="007273E7"/>
    <w:rsid w:val="00727840"/>
    <w:rsid w:val="0073244F"/>
    <w:rsid w:val="007332A7"/>
    <w:rsid w:val="00735CE8"/>
    <w:rsid w:val="007363AB"/>
    <w:rsid w:val="00740467"/>
    <w:rsid w:val="00741569"/>
    <w:rsid w:val="00742F66"/>
    <w:rsid w:val="007610E6"/>
    <w:rsid w:val="0076385B"/>
    <w:rsid w:val="00763C24"/>
    <w:rsid w:val="007673EB"/>
    <w:rsid w:val="007725E4"/>
    <w:rsid w:val="00773B1E"/>
    <w:rsid w:val="00773F62"/>
    <w:rsid w:val="00776035"/>
    <w:rsid w:val="007772E3"/>
    <w:rsid w:val="00782300"/>
    <w:rsid w:val="007843E1"/>
    <w:rsid w:val="007875A2"/>
    <w:rsid w:val="00790147"/>
    <w:rsid w:val="00790550"/>
    <w:rsid w:val="007908FE"/>
    <w:rsid w:val="0079350C"/>
    <w:rsid w:val="007960BE"/>
    <w:rsid w:val="007A2961"/>
    <w:rsid w:val="007A40B2"/>
    <w:rsid w:val="007A415A"/>
    <w:rsid w:val="007A7845"/>
    <w:rsid w:val="007A7FA3"/>
    <w:rsid w:val="007B39D3"/>
    <w:rsid w:val="007B5A48"/>
    <w:rsid w:val="007B75E6"/>
    <w:rsid w:val="007B774C"/>
    <w:rsid w:val="007C0744"/>
    <w:rsid w:val="007C2723"/>
    <w:rsid w:val="007C66F2"/>
    <w:rsid w:val="007C6E3C"/>
    <w:rsid w:val="007C725D"/>
    <w:rsid w:val="007D1EE3"/>
    <w:rsid w:val="007D31A9"/>
    <w:rsid w:val="007D5020"/>
    <w:rsid w:val="007D68F4"/>
    <w:rsid w:val="007E51BF"/>
    <w:rsid w:val="007F273B"/>
    <w:rsid w:val="007F35A8"/>
    <w:rsid w:val="007F4FFE"/>
    <w:rsid w:val="007F5D9C"/>
    <w:rsid w:val="007F7969"/>
    <w:rsid w:val="00800D0F"/>
    <w:rsid w:val="00802606"/>
    <w:rsid w:val="008040E8"/>
    <w:rsid w:val="008053F8"/>
    <w:rsid w:val="00805F47"/>
    <w:rsid w:val="0080785F"/>
    <w:rsid w:val="008139C6"/>
    <w:rsid w:val="008147DD"/>
    <w:rsid w:val="00814BD2"/>
    <w:rsid w:val="008177FD"/>
    <w:rsid w:val="00823271"/>
    <w:rsid w:val="0082688F"/>
    <w:rsid w:val="008274FF"/>
    <w:rsid w:val="008360F6"/>
    <w:rsid w:val="00836418"/>
    <w:rsid w:val="00841E86"/>
    <w:rsid w:val="00842FEE"/>
    <w:rsid w:val="0084309C"/>
    <w:rsid w:val="008433D6"/>
    <w:rsid w:val="00843A4A"/>
    <w:rsid w:val="00850074"/>
    <w:rsid w:val="0085026B"/>
    <w:rsid w:val="00851B36"/>
    <w:rsid w:val="00852196"/>
    <w:rsid w:val="00857750"/>
    <w:rsid w:val="00861DBF"/>
    <w:rsid w:val="0086481A"/>
    <w:rsid w:val="00864B67"/>
    <w:rsid w:val="00865441"/>
    <w:rsid w:val="008700C1"/>
    <w:rsid w:val="008709AD"/>
    <w:rsid w:val="00874D1D"/>
    <w:rsid w:val="00882F4C"/>
    <w:rsid w:val="008862F5"/>
    <w:rsid w:val="00891749"/>
    <w:rsid w:val="00893A44"/>
    <w:rsid w:val="00893BAE"/>
    <w:rsid w:val="00894241"/>
    <w:rsid w:val="0089425F"/>
    <w:rsid w:val="0089744F"/>
    <w:rsid w:val="0089797D"/>
    <w:rsid w:val="008A0E65"/>
    <w:rsid w:val="008A1F8B"/>
    <w:rsid w:val="008A63B7"/>
    <w:rsid w:val="008B0346"/>
    <w:rsid w:val="008B08F4"/>
    <w:rsid w:val="008B0E1B"/>
    <w:rsid w:val="008B1113"/>
    <w:rsid w:val="008B1F0C"/>
    <w:rsid w:val="008B4255"/>
    <w:rsid w:val="008B503B"/>
    <w:rsid w:val="008C0142"/>
    <w:rsid w:val="008C2835"/>
    <w:rsid w:val="008C398D"/>
    <w:rsid w:val="008C6BE0"/>
    <w:rsid w:val="008D0BE8"/>
    <w:rsid w:val="008D11C7"/>
    <w:rsid w:val="008D3B5E"/>
    <w:rsid w:val="008D413C"/>
    <w:rsid w:val="008D5F35"/>
    <w:rsid w:val="008E1BEC"/>
    <w:rsid w:val="008E262F"/>
    <w:rsid w:val="008E4505"/>
    <w:rsid w:val="008E4E60"/>
    <w:rsid w:val="008E59F7"/>
    <w:rsid w:val="008E6974"/>
    <w:rsid w:val="008F1C78"/>
    <w:rsid w:val="008F526D"/>
    <w:rsid w:val="008F602D"/>
    <w:rsid w:val="008F671A"/>
    <w:rsid w:val="009018F4"/>
    <w:rsid w:val="009022C6"/>
    <w:rsid w:val="00905970"/>
    <w:rsid w:val="00906797"/>
    <w:rsid w:val="0091046A"/>
    <w:rsid w:val="00915EC9"/>
    <w:rsid w:val="00921FD3"/>
    <w:rsid w:val="009220D7"/>
    <w:rsid w:val="00923B01"/>
    <w:rsid w:val="00926BDC"/>
    <w:rsid w:val="00931622"/>
    <w:rsid w:val="00933F48"/>
    <w:rsid w:val="00934B90"/>
    <w:rsid w:val="009351FF"/>
    <w:rsid w:val="0093703E"/>
    <w:rsid w:val="00940A26"/>
    <w:rsid w:val="00942939"/>
    <w:rsid w:val="00946C9F"/>
    <w:rsid w:val="00947684"/>
    <w:rsid w:val="00951F3C"/>
    <w:rsid w:val="00952CAB"/>
    <w:rsid w:val="00956D54"/>
    <w:rsid w:val="00957247"/>
    <w:rsid w:val="00957282"/>
    <w:rsid w:val="00957BDD"/>
    <w:rsid w:val="00960C28"/>
    <w:rsid w:val="00966A53"/>
    <w:rsid w:val="00966FD8"/>
    <w:rsid w:val="00971ECE"/>
    <w:rsid w:val="00973FB1"/>
    <w:rsid w:val="009745D1"/>
    <w:rsid w:val="0097461F"/>
    <w:rsid w:val="00975767"/>
    <w:rsid w:val="0097724D"/>
    <w:rsid w:val="00983863"/>
    <w:rsid w:val="00983DB2"/>
    <w:rsid w:val="0098654A"/>
    <w:rsid w:val="00986B43"/>
    <w:rsid w:val="00993216"/>
    <w:rsid w:val="00994AF2"/>
    <w:rsid w:val="00995422"/>
    <w:rsid w:val="009977D9"/>
    <w:rsid w:val="009A21CF"/>
    <w:rsid w:val="009A31A2"/>
    <w:rsid w:val="009A5812"/>
    <w:rsid w:val="009B0C2F"/>
    <w:rsid w:val="009B14FC"/>
    <w:rsid w:val="009B1B7A"/>
    <w:rsid w:val="009B21E4"/>
    <w:rsid w:val="009B30B2"/>
    <w:rsid w:val="009B547A"/>
    <w:rsid w:val="009C40C9"/>
    <w:rsid w:val="009C70D9"/>
    <w:rsid w:val="009D1366"/>
    <w:rsid w:val="009D1AA7"/>
    <w:rsid w:val="009D5B6C"/>
    <w:rsid w:val="009E2D7D"/>
    <w:rsid w:val="009E30EE"/>
    <w:rsid w:val="009E72CB"/>
    <w:rsid w:val="009E7376"/>
    <w:rsid w:val="009E74AE"/>
    <w:rsid w:val="009F4860"/>
    <w:rsid w:val="009F4CAD"/>
    <w:rsid w:val="009F6295"/>
    <w:rsid w:val="009F655A"/>
    <w:rsid w:val="00A00153"/>
    <w:rsid w:val="00A00CBC"/>
    <w:rsid w:val="00A030BA"/>
    <w:rsid w:val="00A0356E"/>
    <w:rsid w:val="00A0502B"/>
    <w:rsid w:val="00A05561"/>
    <w:rsid w:val="00A07818"/>
    <w:rsid w:val="00A10A2F"/>
    <w:rsid w:val="00A110CE"/>
    <w:rsid w:val="00A1127E"/>
    <w:rsid w:val="00A140DE"/>
    <w:rsid w:val="00A161D6"/>
    <w:rsid w:val="00A20D01"/>
    <w:rsid w:val="00A23250"/>
    <w:rsid w:val="00A263B1"/>
    <w:rsid w:val="00A272FB"/>
    <w:rsid w:val="00A30760"/>
    <w:rsid w:val="00A34787"/>
    <w:rsid w:val="00A35389"/>
    <w:rsid w:val="00A40EDB"/>
    <w:rsid w:val="00A42219"/>
    <w:rsid w:val="00A4252D"/>
    <w:rsid w:val="00A42E0C"/>
    <w:rsid w:val="00A4398F"/>
    <w:rsid w:val="00A44214"/>
    <w:rsid w:val="00A47B2F"/>
    <w:rsid w:val="00A52060"/>
    <w:rsid w:val="00A52E27"/>
    <w:rsid w:val="00A54C07"/>
    <w:rsid w:val="00A57452"/>
    <w:rsid w:val="00A5791B"/>
    <w:rsid w:val="00A65014"/>
    <w:rsid w:val="00A66C58"/>
    <w:rsid w:val="00A76528"/>
    <w:rsid w:val="00A7698F"/>
    <w:rsid w:val="00A77DD0"/>
    <w:rsid w:val="00A904A1"/>
    <w:rsid w:val="00A91604"/>
    <w:rsid w:val="00A9464A"/>
    <w:rsid w:val="00A968C2"/>
    <w:rsid w:val="00A96CAA"/>
    <w:rsid w:val="00AA56E5"/>
    <w:rsid w:val="00AA591D"/>
    <w:rsid w:val="00AB07A6"/>
    <w:rsid w:val="00AB07AD"/>
    <w:rsid w:val="00AB11FA"/>
    <w:rsid w:val="00AB27C8"/>
    <w:rsid w:val="00AB5CC7"/>
    <w:rsid w:val="00AB5D66"/>
    <w:rsid w:val="00AB6B39"/>
    <w:rsid w:val="00AB7D48"/>
    <w:rsid w:val="00AC0A4E"/>
    <w:rsid w:val="00AC367E"/>
    <w:rsid w:val="00AC5770"/>
    <w:rsid w:val="00AC5A0A"/>
    <w:rsid w:val="00AC675B"/>
    <w:rsid w:val="00AD053A"/>
    <w:rsid w:val="00AD24C8"/>
    <w:rsid w:val="00AD4014"/>
    <w:rsid w:val="00AD4947"/>
    <w:rsid w:val="00AD5410"/>
    <w:rsid w:val="00AD7C0E"/>
    <w:rsid w:val="00AE05D7"/>
    <w:rsid w:val="00AE06E1"/>
    <w:rsid w:val="00AE20E7"/>
    <w:rsid w:val="00AF0D08"/>
    <w:rsid w:val="00AF1040"/>
    <w:rsid w:val="00AF3631"/>
    <w:rsid w:val="00AF3CA9"/>
    <w:rsid w:val="00AF67F7"/>
    <w:rsid w:val="00AF6BA9"/>
    <w:rsid w:val="00B01AD7"/>
    <w:rsid w:val="00B045E1"/>
    <w:rsid w:val="00B047B4"/>
    <w:rsid w:val="00B16033"/>
    <w:rsid w:val="00B178E0"/>
    <w:rsid w:val="00B17909"/>
    <w:rsid w:val="00B17BA6"/>
    <w:rsid w:val="00B21883"/>
    <w:rsid w:val="00B2278D"/>
    <w:rsid w:val="00B24422"/>
    <w:rsid w:val="00B2656B"/>
    <w:rsid w:val="00B26C15"/>
    <w:rsid w:val="00B27195"/>
    <w:rsid w:val="00B31B27"/>
    <w:rsid w:val="00B31D19"/>
    <w:rsid w:val="00B33A66"/>
    <w:rsid w:val="00B3526A"/>
    <w:rsid w:val="00B41689"/>
    <w:rsid w:val="00B4618E"/>
    <w:rsid w:val="00B508B5"/>
    <w:rsid w:val="00B509BA"/>
    <w:rsid w:val="00B50A1D"/>
    <w:rsid w:val="00B5122B"/>
    <w:rsid w:val="00B530E5"/>
    <w:rsid w:val="00B5352F"/>
    <w:rsid w:val="00B54101"/>
    <w:rsid w:val="00B54291"/>
    <w:rsid w:val="00B55C3A"/>
    <w:rsid w:val="00B60686"/>
    <w:rsid w:val="00B72C38"/>
    <w:rsid w:val="00B73940"/>
    <w:rsid w:val="00B73A0A"/>
    <w:rsid w:val="00B751CF"/>
    <w:rsid w:val="00B83F7A"/>
    <w:rsid w:val="00B86B73"/>
    <w:rsid w:val="00B91150"/>
    <w:rsid w:val="00B92656"/>
    <w:rsid w:val="00B938E2"/>
    <w:rsid w:val="00B97354"/>
    <w:rsid w:val="00BA1F26"/>
    <w:rsid w:val="00BA27D6"/>
    <w:rsid w:val="00BA4A03"/>
    <w:rsid w:val="00BA5787"/>
    <w:rsid w:val="00BA6240"/>
    <w:rsid w:val="00BB00A2"/>
    <w:rsid w:val="00BB39F5"/>
    <w:rsid w:val="00BB3D68"/>
    <w:rsid w:val="00BC06F0"/>
    <w:rsid w:val="00BC13B6"/>
    <w:rsid w:val="00BC180D"/>
    <w:rsid w:val="00BC2680"/>
    <w:rsid w:val="00BC3032"/>
    <w:rsid w:val="00BC3EBF"/>
    <w:rsid w:val="00BC48B3"/>
    <w:rsid w:val="00BC6ADB"/>
    <w:rsid w:val="00BC7DA8"/>
    <w:rsid w:val="00BD0A8A"/>
    <w:rsid w:val="00BD104C"/>
    <w:rsid w:val="00BD1E5B"/>
    <w:rsid w:val="00BD1E6E"/>
    <w:rsid w:val="00BD2A44"/>
    <w:rsid w:val="00BD5B4B"/>
    <w:rsid w:val="00BD6605"/>
    <w:rsid w:val="00BD73D5"/>
    <w:rsid w:val="00BE02CE"/>
    <w:rsid w:val="00BE0CE4"/>
    <w:rsid w:val="00BE1221"/>
    <w:rsid w:val="00BE1D56"/>
    <w:rsid w:val="00BE3F7B"/>
    <w:rsid w:val="00BE43B3"/>
    <w:rsid w:val="00BE52E6"/>
    <w:rsid w:val="00BE7EE1"/>
    <w:rsid w:val="00BF7A75"/>
    <w:rsid w:val="00C00865"/>
    <w:rsid w:val="00C00FCD"/>
    <w:rsid w:val="00C0248E"/>
    <w:rsid w:val="00C036B1"/>
    <w:rsid w:val="00C04BF6"/>
    <w:rsid w:val="00C079D3"/>
    <w:rsid w:val="00C103B1"/>
    <w:rsid w:val="00C10B33"/>
    <w:rsid w:val="00C113C2"/>
    <w:rsid w:val="00C11DC2"/>
    <w:rsid w:val="00C12988"/>
    <w:rsid w:val="00C133E4"/>
    <w:rsid w:val="00C1506D"/>
    <w:rsid w:val="00C20561"/>
    <w:rsid w:val="00C21397"/>
    <w:rsid w:val="00C22186"/>
    <w:rsid w:val="00C27794"/>
    <w:rsid w:val="00C31BE6"/>
    <w:rsid w:val="00C31C00"/>
    <w:rsid w:val="00C34AAC"/>
    <w:rsid w:val="00C36AA2"/>
    <w:rsid w:val="00C42567"/>
    <w:rsid w:val="00C425BB"/>
    <w:rsid w:val="00C44800"/>
    <w:rsid w:val="00C45CBA"/>
    <w:rsid w:val="00C46555"/>
    <w:rsid w:val="00C509DC"/>
    <w:rsid w:val="00C515B8"/>
    <w:rsid w:val="00C51929"/>
    <w:rsid w:val="00C52117"/>
    <w:rsid w:val="00C526A5"/>
    <w:rsid w:val="00C53C5C"/>
    <w:rsid w:val="00C56C10"/>
    <w:rsid w:val="00C572B1"/>
    <w:rsid w:val="00C61392"/>
    <w:rsid w:val="00C62FCD"/>
    <w:rsid w:val="00C649CD"/>
    <w:rsid w:val="00C65342"/>
    <w:rsid w:val="00C75429"/>
    <w:rsid w:val="00C755A5"/>
    <w:rsid w:val="00C8291B"/>
    <w:rsid w:val="00C8351E"/>
    <w:rsid w:val="00C83ABD"/>
    <w:rsid w:val="00C83CF1"/>
    <w:rsid w:val="00C84042"/>
    <w:rsid w:val="00C854AC"/>
    <w:rsid w:val="00C8561C"/>
    <w:rsid w:val="00C91249"/>
    <w:rsid w:val="00C9284B"/>
    <w:rsid w:val="00C948CF"/>
    <w:rsid w:val="00C94BC0"/>
    <w:rsid w:val="00C95D09"/>
    <w:rsid w:val="00C963F6"/>
    <w:rsid w:val="00C96AF6"/>
    <w:rsid w:val="00C96DE3"/>
    <w:rsid w:val="00C97016"/>
    <w:rsid w:val="00CA037D"/>
    <w:rsid w:val="00CA0DAF"/>
    <w:rsid w:val="00CA124A"/>
    <w:rsid w:val="00CA1B37"/>
    <w:rsid w:val="00CA23DA"/>
    <w:rsid w:val="00CA4083"/>
    <w:rsid w:val="00CA48B2"/>
    <w:rsid w:val="00CA5173"/>
    <w:rsid w:val="00CA74B5"/>
    <w:rsid w:val="00CB0BF0"/>
    <w:rsid w:val="00CB15BE"/>
    <w:rsid w:val="00CB2B99"/>
    <w:rsid w:val="00CB2D17"/>
    <w:rsid w:val="00CB3064"/>
    <w:rsid w:val="00CC3424"/>
    <w:rsid w:val="00CC3A28"/>
    <w:rsid w:val="00CC400B"/>
    <w:rsid w:val="00CC60DF"/>
    <w:rsid w:val="00CD0E80"/>
    <w:rsid w:val="00CD22E4"/>
    <w:rsid w:val="00CD4754"/>
    <w:rsid w:val="00CD708B"/>
    <w:rsid w:val="00CE00DA"/>
    <w:rsid w:val="00CE1D94"/>
    <w:rsid w:val="00CE70F8"/>
    <w:rsid w:val="00CF2F5A"/>
    <w:rsid w:val="00D00FA0"/>
    <w:rsid w:val="00D015E0"/>
    <w:rsid w:val="00D01E60"/>
    <w:rsid w:val="00D03831"/>
    <w:rsid w:val="00D03B7F"/>
    <w:rsid w:val="00D05BC4"/>
    <w:rsid w:val="00D060A5"/>
    <w:rsid w:val="00D077D4"/>
    <w:rsid w:val="00D106C8"/>
    <w:rsid w:val="00D1467B"/>
    <w:rsid w:val="00D1583E"/>
    <w:rsid w:val="00D16E49"/>
    <w:rsid w:val="00D20F63"/>
    <w:rsid w:val="00D233F2"/>
    <w:rsid w:val="00D249FA"/>
    <w:rsid w:val="00D3115E"/>
    <w:rsid w:val="00D3139F"/>
    <w:rsid w:val="00D319B0"/>
    <w:rsid w:val="00D347A6"/>
    <w:rsid w:val="00D353F2"/>
    <w:rsid w:val="00D35D86"/>
    <w:rsid w:val="00D360BA"/>
    <w:rsid w:val="00D37A38"/>
    <w:rsid w:val="00D4026B"/>
    <w:rsid w:val="00D40BF4"/>
    <w:rsid w:val="00D4203B"/>
    <w:rsid w:val="00D4205D"/>
    <w:rsid w:val="00D42686"/>
    <w:rsid w:val="00D47C87"/>
    <w:rsid w:val="00D47ED0"/>
    <w:rsid w:val="00D507EE"/>
    <w:rsid w:val="00D511C6"/>
    <w:rsid w:val="00D51718"/>
    <w:rsid w:val="00D51B8A"/>
    <w:rsid w:val="00D539D4"/>
    <w:rsid w:val="00D54FA6"/>
    <w:rsid w:val="00D55D74"/>
    <w:rsid w:val="00D63460"/>
    <w:rsid w:val="00D64E04"/>
    <w:rsid w:val="00D65AA1"/>
    <w:rsid w:val="00D660DD"/>
    <w:rsid w:val="00D77061"/>
    <w:rsid w:val="00D847B1"/>
    <w:rsid w:val="00D87EC4"/>
    <w:rsid w:val="00D9066E"/>
    <w:rsid w:val="00D9202F"/>
    <w:rsid w:val="00D9337B"/>
    <w:rsid w:val="00D94985"/>
    <w:rsid w:val="00D9564E"/>
    <w:rsid w:val="00D96C47"/>
    <w:rsid w:val="00DA0CFA"/>
    <w:rsid w:val="00DA222C"/>
    <w:rsid w:val="00DA281C"/>
    <w:rsid w:val="00DA6759"/>
    <w:rsid w:val="00DB30BF"/>
    <w:rsid w:val="00DB4E4E"/>
    <w:rsid w:val="00DB7506"/>
    <w:rsid w:val="00DB7BED"/>
    <w:rsid w:val="00DB7E09"/>
    <w:rsid w:val="00DC11FF"/>
    <w:rsid w:val="00DC1809"/>
    <w:rsid w:val="00DC37C1"/>
    <w:rsid w:val="00DD0FA4"/>
    <w:rsid w:val="00DD2348"/>
    <w:rsid w:val="00DD3473"/>
    <w:rsid w:val="00DD42E2"/>
    <w:rsid w:val="00DD502A"/>
    <w:rsid w:val="00DD58FB"/>
    <w:rsid w:val="00DD5CCA"/>
    <w:rsid w:val="00DE094B"/>
    <w:rsid w:val="00DE37DE"/>
    <w:rsid w:val="00DE56F9"/>
    <w:rsid w:val="00DE5CC1"/>
    <w:rsid w:val="00DF108E"/>
    <w:rsid w:val="00DF1D22"/>
    <w:rsid w:val="00DF1F92"/>
    <w:rsid w:val="00DF363C"/>
    <w:rsid w:val="00DF4166"/>
    <w:rsid w:val="00DF4537"/>
    <w:rsid w:val="00E01625"/>
    <w:rsid w:val="00E02F4E"/>
    <w:rsid w:val="00E03D68"/>
    <w:rsid w:val="00E06577"/>
    <w:rsid w:val="00E075BF"/>
    <w:rsid w:val="00E14A80"/>
    <w:rsid w:val="00E15F17"/>
    <w:rsid w:val="00E171AE"/>
    <w:rsid w:val="00E179B1"/>
    <w:rsid w:val="00E21502"/>
    <w:rsid w:val="00E22185"/>
    <w:rsid w:val="00E24F45"/>
    <w:rsid w:val="00E26B79"/>
    <w:rsid w:val="00E35811"/>
    <w:rsid w:val="00E40F82"/>
    <w:rsid w:val="00E42E1A"/>
    <w:rsid w:val="00E529EB"/>
    <w:rsid w:val="00E56242"/>
    <w:rsid w:val="00E640E2"/>
    <w:rsid w:val="00E67579"/>
    <w:rsid w:val="00E76D4C"/>
    <w:rsid w:val="00E77313"/>
    <w:rsid w:val="00E87300"/>
    <w:rsid w:val="00E90E26"/>
    <w:rsid w:val="00E91082"/>
    <w:rsid w:val="00E9527A"/>
    <w:rsid w:val="00E95449"/>
    <w:rsid w:val="00E957F0"/>
    <w:rsid w:val="00E962E1"/>
    <w:rsid w:val="00E97EB0"/>
    <w:rsid w:val="00EA016D"/>
    <w:rsid w:val="00EA298D"/>
    <w:rsid w:val="00EA7741"/>
    <w:rsid w:val="00EB3745"/>
    <w:rsid w:val="00EB45F8"/>
    <w:rsid w:val="00EB6A5F"/>
    <w:rsid w:val="00EC3C5F"/>
    <w:rsid w:val="00EC72BA"/>
    <w:rsid w:val="00ED0CAA"/>
    <w:rsid w:val="00ED1D29"/>
    <w:rsid w:val="00ED1FBA"/>
    <w:rsid w:val="00ED35D0"/>
    <w:rsid w:val="00ED3754"/>
    <w:rsid w:val="00ED7566"/>
    <w:rsid w:val="00ED7794"/>
    <w:rsid w:val="00ED7A4A"/>
    <w:rsid w:val="00EE23A3"/>
    <w:rsid w:val="00EE2795"/>
    <w:rsid w:val="00EE443E"/>
    <w:rsid w:val="00EE4E8E"/>
    <w:rsid w:val="00EE5639"/>
    <w:rsid w:val="00EE7D97"/>
    <w:rsid w:val="00EF1698"/>
    <w:rsid w:val="00EF1C2A"/>
    <w:rsid w:val="00EF66A8"/>
    <w:rsid w:val="00F02615"/>
    <w:rsid w:val="00F03B93"/>
    <w:rsid w:val="00F10994"/>
    <w:rsid w:val="00F11194"/>
    <w:rsid w:val="00F14007"/>
    <w:rsid w:val="00F14E2B"/>
    <w:rsid w:val="00F2157A"/>
    <w:rsid w:val="00F23CA9"/>
    <w:rsid w:val="00F245B4"/>
    <w:rsid w:val="00F26E39"/>
    <w:rsid w:val="00F31DA7"/>
    <w:rsid w:val="00F327DE"/>
    <w:rsid w:val="00F3338E"/>
    <w:rsid w:val="00F33644"/>
    <w:rsid w:val="00F35372"/>
    <w:rsid w:val="00F357D3"/>
    <w:rsid w:val="00F4200E"/>
    <w:rsid w:val="00F4340D"/>
    <w:rsid w:val="00F43F53"/>
    <w:rsid w:val="00F45A28"/>
    <w:rsid w:val="00F531C6"/>
    <w:rsid w:val="00F5504A"/>
    <w:rsid w:val="00F570E5"/>
    <w:rsid w:val="00F61804"/>
    <w:rsid w:val="00F65C96"/>
    <w:rsid w:val="00F7164D"/>
    <w:rsid w:val="00F76F3B"/>
    <w:rsid w:val="00F80FA6"/>
    <w:rsid w:val="00F836DA"/>
    <w:rsid w:val="00F84A21"/>
    <w:rsid w:val="00F856DB"/>
    <w:rsid w:val="00F87C02"/>
    <w:rsid w:val="00F90EB6"/>
    <w:rsid w:val="00F91772"/>
    <w:rsid w:val="00F94B64"/>
    <w:rsid w:val="00F94D7E"/>
    <w:rsid w:val="00F96F4C"/>
    <w:rsid w:val="00F97648"/>
    <w:rsid w:val="00F97A6A"/>
    <w:rsid w:val="00FA0FC5"/>
    <w:rsid w:val="00FA2262"/>
    <w:rsid w:val="00FA2FDD"/>
    <w:rsid w:val="00FA4BDF"/>
    <w:rsid w:val="00FB0EA4"/>
    <w:rsid w:val="00FB12E2"/>
    <w:rsid w:val="00FB1BDB"/>
    <w:rsid w:val="00FB342F"/>
    <w:rsid w:val="00FB3762"/>
    <w:rsid w:val="00FC1EF4"/>
    <w:rsid w:val="00FC574B"/>
    <w:rsid w:val="00FC792C"/>
    <w:rsid w:val="00FD14F9"/>
    <w:rsid w:val="00FD213B"/>
    <w:rsid w:val="00FD3B1E"/>
    <w:rsid w:val="00FE06DD"/>
    <w:rsid w:val="00FE14E5"/>
    <w:rsid w:val="00FE234C"/>
    <w:rsid w:val="00FE3150"/>
    <w:rsid w:val="00FE3CF6"/>
    <w:rsid w:val="00FF1901"/>
    <w:rsid w:val="00FF595F"/>
    <w:rsid w:val="00FF61A2"/>
    <w:rsid w:val="00FF67FF"/>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uiPriority="16"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CB2D17"/>
    <w:pPr>
      <w:keepNext/>
      <w:pBdr>
        <w:top w:val="single" w:sz="4" w:space="8" w:color="22272B" w:themeColor="text1"/>
      </w:pBdr>
      <w:tabs>
        <w:tab w:val="left" w:pos="2552"/>
      </w:tabs>
      <w:spacing w:before="240" w:after="240" w:line="240" w:lineRule="auto"/>
      <w:outlineLvl w:val="1"/>
    </w:pPr>
    <w:rPr>
      <w:b/>
      <w:bCs/>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CB2D17"/>
    <w:rPr>
      <w:b/>
      <w:bCs/>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6"/>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6049A5"/>
    <w:pPr>
      <w:contextualSpacing w:val="0"/>
    </w:pPr>
    <w:rPr>
      <w:rFonts w:asciiTheme="minorHAnsi" w:hAnsiTheme="minorHAnsi"/>
      <w:noProof/>
      <w:sz w:val="18"/>
      <w:szCs w:val="18"/>
      <w:lang w:eastAsia="en-AU"/>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2A39C6"/>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6049A5"/>
    <w:pPr>
      <w:numPr>
        <w:numId w:val="36"/>
      </w:numPr>
      <w:ind w:left="360"/>
    </w:pPr>
    <w:rPr>
      <w:rFonts w:eastAsia="Calibri" w:cs="Calibri"/>
      <w:sz w:val="40"/>
      <w:szCs w:val="20"/>
    </w:rPr>
  </w:style>
  <w:style w:type="paragraph" w:customStyle="1" w:styleId="Headingnumbered2">
    <w:name w:val="Heading numbered 2"/>
    <w:basedOn w:val="BodyText"/>
    <w:link w:val="Headingnumbered2Char"/>
    <w:qFormat/>
    <w:rsid w:val="006049A5"/>
    <w:pPr>
      <w:numPr>
        <w:ilvl w:val="1"/>
        <w:numId w:val="36"/>
      </w:numPr>
      <w:tabs>
        <w:tab w:val="clear" w:pos="567"/>
      </w:tabs>
      <w:ind w:hanging="820"/>
    </w:pPr>
    <w:rPr>
      <w:rFonts w:asciiTheme="majorHAnsi" w:eastAsia="Calibri" w:hAnsiTheme="majorHAnsi" w:cs="Calibri"/>
      <w:color w:val="002664" w:themeColor="accent1"/>
      <w:sz w:val="32"/>
      <w:szCs w:val="20"/>
    </w:rPr>
  </w:style>
  <w:style w:type="character" w:customStyle="1" w:styleId="Headingnumbered1Char">
    <w:name w:val="Heading numbered 1 Char"/>
    <w:basedOn w:val="BodyTextChar"/>
    <w:link w:val="Headingnumbered1"/>
    <w:rsid w:val="006049A5"/>
    <w:rPr>
      <w:rFonts w:eastAsia="Calibri" w:cs="Calibri"/>
      <w:color w:val="22272B" w:themeColor="text1"/>
      <w:sz w:val="40"/>
      <w:szCs w:val="20"/>
    </w:rPr>
  </w:style>
  <w:style w:type="paragraph" w:customStyle="1" w:styleId="Headingnumbered3">
    <w:name w:val="Heading numbered 3"/>
    <w:basedOn w:val="BodyText"/>
    <w:link w:val="Headingnumbered3Char"/>
    <w:qFormat/>
    <w:rsid w:val="006049A5"/>
    <w:pPr>
      <w:numPr>
        <w:ilvl w:val="2"/>
        <w:numId w:val="36"/>
      </w:numPr>
      <w:tabs>
        <w:tab w:val="clear" w:pos="567"/>
      </w:tabs>
      <w:ind w:hanging="1238"/>
    </w:pPr>
    <w:rPr>
      <w:rFonts w:asciiTheme="majorHAnsi" w:eastAsia="Calibri" w:hAnsiTheme="majorHAnsi" w:cs="Calibri"/>
      <w:color w:val="002664" w:themeColor="background2"/>
      <w:sz w:val="28"/>
    </w:rPr>
  </w:style>
  <w:style w:type="character" w:customStyle="1" w:styleId="Headingnumbered2Char">
    <w:name w:val="Heading numbered 2 Char"/>
    <w:basedOn w:val="BodyTextChar"/>
    <w:link w:val="Headingnumbered2"/>
    <w:rsid w:val="006049A5"/>
    <w:rPr>
      <w:rFonts w:asciiTheme="majorHAnsi" w:eastAsia="Calibri" w:hAnsiTheme="majorHAnsi" w:cs="Calibri"/>
      <w:color w:val="002664" w:themeColor="accent1"/>
      <w:sz w:val="32"/>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6049A5"/>
    <w:rPr>
      <w:rFonts w:asciiTheme="majorHAnsi" w:eastAsia="Calibri" w:hAnsiTheme="majorHAnsi" w:cs="Calibri"/>
      <w:color w:val="002664" w:themeColor="background2"/>
      <w:sz w:val="28"/>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FF190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56D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BC303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68271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68271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1F6AE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46340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46340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AF104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5">
    <w:name w:val="DPIE normal45"/>
    <w:basedOn w:val="TableNormal"/>
    <w:uiPriority w:val="99"/>
    <w:rsid w:val="002E43D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B31D19"/>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3520A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F76F3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D249F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218BA"/>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50">
    <w:name w:val="DPIE normal50"/>
    <w:basedOn w:val="TableNormal"/>
    <w:uiPriority w:val="99"/>
    <w:rsid w:val="0008271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4E24C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5C42D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ED0CA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ED0CA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9B1B7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9B1B7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BD2A4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ListBullet4">
    <w:name w:val="List Bullet 4"/>
    <w:basedOn w:val="Normal"/>
    <w:uiPriority w:val="16"/>
    <w:qFormat/>
    <w:rsid w:val="006A285F"/>
    <w:pPr>
      <w:suppressAutoHyphens w:val="0"/>
      <w:spacing w:before="40" w:after="120"/>
      <w:ind w:left="3594" w:hanging="360"/>
      <w:contextualSpacing/>
    </w:pPr>
    <w:rPr>
      <w:rFonts w:ascii="Arial" w:hAnsi="Arial" w:cs="Times New Roman"/>
      <w:color w:val="auto"/>
      <w:sz w:val="22"/>
      <w:szCs w:val="22"/>
      <w:lang w:eastAsia="en-US"/>
    </w:rPr>
  </w:style>
  <w:style w:type="table" w:customStyle="1" w:styleId="HiddenTable1">
    <w:name w:val="Hidden Table1"/>
    <w:basedOn w:val="TableNormal"/>
    <w:uiPriority w:val="99"/>
    <w:rsid w:val="006A285F"/>
    <w:pPr>
      <w:spacing w:before="40" w:after="57" w:line="276" w:lineRule="auto"/>
    </w:pPr>
    <w:rPr>
      <w:rFonts w:ascii="Arial" w:eastAsia="Calibri" w:hAnsi="Arial"/>
      <w:lang w:eastAsia="en-US"/>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CellMar>
        <w:left w:w="85" w:type="dxa"/>
        <w:right w:w="0" w:type="dxa"/>
      </w:tblCellMar>
    </w:tblPr>
  </w:style>
  <w:style w:type="table" w:customStyle="1" w:styleId="GridTable4-Accent21">
    <w:name w:val="Grid Table 4 - Accent 21"/>
    <w:basedOn w:val="TableNormal"/>
    <w:next w:val="GridTable4-Accent2"/>
    <w:uiPriority w:val="49"/>
    <w:rsid w:val="009C40C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58">
    <w:name w:val="DPIE normal58"/>
    <w:basedOn w:val="TableNormal"/>
    <w:uiPriority w:val="99"/>
    <w:rsid w:val="004B4A45"/>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37414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0">
    <w:name w:val="DPIE normal60"/>
    <w:basedOn w:val="TableNormal"/>
    <w:uiPriority w:val="99"/>
    <w:rsid w:val="00DA222C"/>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1">
    <w:name w:val="DPIE normal61"/>
    <w:basedOn w:val="TableNormal"/>
    <w:uiPriority w:val="99"/>
    <w:rsid w:val="000E356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0">
    <w:name w:val="DPIE normal110"/>
    <w:basedOn w:val="TableNormal"/>
    <w:uiPriority w:val="99"/>
    <w:rsid w:val="0071020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2">
    <w:name w:val="DPIE normal62"/>
    <w:basedOn w:val="TableNormal"/>
    <w:uiPriority w:val="99"/>
    <w:rsid w:val="00D64E0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3">
    <w:name w:val="DPIE normal63"/>
    <w:basedOn w:val="TableNormal"/>
    <w:uiPriority w:val="99"/>
    <w:rsid w:val="001E715C"/>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4">
    <w:name w:val="DPIE normal64"/>
    <w:basedOn w:val="TableNormal"/>
    <w:uiPriority w:val="99"/>
    <w:rsid w:val="00523162"/>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2">
    <w:name w:val="Grid Table 4 - Accent 22"/>
    <w:basedOn w:val="TableNormal"/>
    <w:next w:val="GridTable4-Accent2"/>
    <w:uiPriority w:val="49"/>
    <w:rsid w:val="00DD0FA4"/>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65">
    <w:name w:val="DPIE normal65"/>
    <w:basedOn w:val="TableNormal"/>
    <w:uiPriority w:val="99"/>
    <w:rsid w:val="00AC0A4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6">
    <w:name w:val="DPIE normal66"/>
    <w:basedOn w:val="TableNormal"/>
    <w:uiPriority w:val="99"/>
    <w:rsid w:val="00696CC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7">
    <w:name w:val="DPIE normal67"/>
    <w:basedOn w:val="TableNormal"/>
    <w:uiPriority w:val="99"/>
    <w:rsid w:val="00C079D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8">
    <w:name w:val="DPIE normal68"/>
    <w:basedOn w:val="TableNormal"/>
    <w:uiPriority w:val="99"/>
    <w:rsid w:val="00EB45F8"/>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2">
    <w:name w:val="Hidden Table2"/>
    <w:basedOn w:val="TableNormal"/>
    <w:uiPriority w:val="99"/>
    <w:rsid w:val="00F02615"/>
    <w:pPr>
      <w:spacing w:before="40" w:after="57" w:line="276" w:lineRule="auto"/>
    </w:pPr>
    <w:rPr>
      <w:rFonts w:ascii="Arial" w:eastAsia="Calibri" w:hAnsi="Arial"/>
      <w:lang w:eastAsia="en-US"/>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CellMar>
        <w:left w:w="85" w:type="dxa"/>
        <w:right w:w="0" w:type="dxa"/>
      </w:tblCellMar>
    </w:tblPr>
  </w:style>
  <w:style w:type="table" w:customStyle="1" w:styleId="GridTable4-Accent211">
    <w:name w:val="Grid Table 4 - Accent 211"/>
    <w:basedOn w:val="TableNormal"/>
    <w:next w:val="GridTable4-Accent2"/>
    <w:uiPriority w:val="49"/>
    <w:rsid w:val="00874D1D"/>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69">
    <w:name w:val="DPIE normal69"/>
    <w:basedOn w:val="TableNormal"/>
    <w:uiPriority w:val="99"/>
    <w:rsid w:val="00F91772"/>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6F02B6"/>
    <w:rPr>
      <w:color w:val="605E5C"/>
      <w:shd w:val="clear" w:color="auto" w:fill="E1DFDD"/>
    </w:rPr>
  </w:style>
  <w:style w:type="character" w:styleId="FollowedHyperlink">
    <w:name w:val="FollowedHyperlink"/>
    <w:basedOn w:val="DefaultParagraphFont"/>
    <w:uiPriority w:val="99"/>
    <w:semiHidden/>
    <w:rsid w:val="00D77061"/>
    <w:rPr>
      <w:color w:val="22272B" w:themeColor="followedHyperlink"/>
      <w:u w:val="single"/>
    </w:rPr>
  </w:style>
  <w:style w:type="paragraph" w:styleId="Revision">
    <w:name w:val="Revision"/>
    <w:hidden/>
    <w:uiPriority w:val="99"/>
    <w:semiHidden/>
    <w:rsid w:val="00F4340D"/>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85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525681453">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48394305">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57246989">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67649648">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48873876">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sl-2016-0498" TargetMode="External"/><Relationship Id="rId18" Type="http://schemas.openxmlformats.org/officeDocument/2006/relationships/hyperlink" Target="https://legislation.nsw.gov.au/view/html/inforce/current/sl-2016-0498" TargetMode="External"/><Relationship Id="rId26" Type="http://schemas.openxmlformats.org/officeDocument/2006/relationships/hyperlink" Target="https://www.regional.nsw.gov.au/meg/exploring-and-mining/application-forms-and-fees/mining-act-1992-forms" TargetMode="External"/><Relationship Id="rId39" Type="http://schemas.openxmlformats.org/officeDocument/2006/relationships/hyperlink" Target="http://www.resources.nsw.gov.au/privacy"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https://meg.resourcesregulator.nsw.gov.au/sites/default/files/2022-10/policy-on-the-assessment-leases-grant-and-renewal-mining-act.pdf"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hyperlink" Target="mailto:titles@regional.nsw.gov.au" TargetMode="External"/><Relationship Id="rId25" Type="http://schemas.openxmlformats.org/officeDocument/2006/relationships/hyperlink" Target="https://www.regional.nsw.gov.au/meg/exploring-and-mining/application-forms-and-fees/mining-act-1992-forms" TargetMode="External"/><Relationship Id="rId33" Type="http://schemas.openxmlformats.org/officeDocument/2006/relationships/hyperlink" Target="https://www.jorc.org/" TargetMode="External"/><Relationship Id="rId38" Type="http://schemas.openxmlformats.org/officeDocument/2006/relationships/hyperlink" Target="https://www.resourcesregulator.nsw.gov.au/meg.site/mining-and-exploration/compliance-and-reporting/exploration-reportin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hyperlink" Target="https://www.regional.nsw.gov.au/meg/exploring-and-mining/application-forms-and-fees/mining-act-1992-forms" TargetMode="External"/><Relationship Id="rId29" Type="http://schemas.openxmlformats.org/officeDocument/2006/relationships/hyperlink" Target="https://www.regional.nsw.gov.au/meg/exploring-and-mining/compliance-and-reporting/mineral-prospecting-minimum-standard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hyperlink" Target="https://www.regional.nsw.gov.au/meg/exploring-and-mining/application-forms-and-fees/mining-act-1992-forms" TargetMode="External"/><Relationship Id="rId32" Type="http://schemas.openxmlformats.org/officeDocument/2006/relationships/hyperlink" Target="https://www.resourcesregulator.nsw.gov.au/sites/default/files/2022-10/policy-on-the-assessment-leases-grant-and-renewal-mining-act.pdf" TargetMode="External"/><Relationship Id="rId37" Type="http://schemas.openxmlformats.org/officeDocument/2006/relationships/hyperlink" Target="https://www.resourcesregulator.nsw.gov.au/news-articles/updated-rehabilitation-cost-estimate-tool"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resources.nsw.gov.au/privacy" TargetMode="External"/><Relationship Id="rId23" Type="http://schemas.openxmlformats.org/officeDocument/2006/relationships/hyperlink" Target="https://www.regional.nsw.gov.au/meg/exploring-and-mining/application-forms-and-fees/mining-act-1992-forms" TargetMode="External"/><Relationship Id="rId28" Type="http://schemas.openxmlformats.org/officeDocument/2006/relationships/hyperlink" Target="https://www.regional.nsw.gov.au/meg/exploring-and-mining/application-forms-and-fees/mining-act-1992-forms" TargetMode="External"/><Relationship Id="rId36" Type="http://schemas.openxmlformats.org/officeDocument/2006/relationships/hyperlink" Target="https://www.resourcesregulator.nsw.gov.au/rehabilitation/exploration/guidance-material-for-exploration" TargetMode="External"/><Relationship Id="rId10" Type="http://schemas.openxmlformats.org/officeDocument/2006/relationships/endnotes" Target="endnotes.xml"/><Relationship Id="rId19" Type="http://schemas.openxmlformats.org/officeDocument/2006/relationships/hyperlink" Target="https://www.regional.nsw.gov.au/meg/exploring-and-mining/compliance-and-reporting/mineral-prospecting-minimum-standards" TargetMode="External"/><Relationship Id="rId31" Type="http://schemas.openxmlformats.org/officeDocument/2006/relationships/hyperlink" Target="https://www.resourcesregulator.nsw.gov.au/rehabilitation/resources/rehabilitation-form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sites/default/files/2022-10/assessment-leases-grant-and-renewal-policy_0.pdf" TargetMode="External"/><Relationship Id="rId22" Type="http://schemas.openxmlformats.org/officeDocument/2006/relationships/image" Target="media/image2.png"/><Relationship Id="rId27" Type="http://schemas.openxmlformats.org/officeDocument/2006/relationships/hyperlink" Target="https://www.regional.nsw.gov.au/meg/exploring-and-mining/application-forms-and-fees/mining-act-1992-forms" TargetMode="External"/><Relationship Id="rId30" Type="http://schemas.openxmlformats.org/officeDocument/2006/relationships/image" Target="media/image3.png"/><Relationship Id="rId35" Type="http://schemas.openxmlformats.org/officeDocument/2006/relationships/hyperlink" Target="https://legislation.nsw.gov.au/view/html/inforce/current/act-1979-203"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121F9"/>
    <w:rsid w:val="000303B1"/>
    <w:rsid w:val="000640E0"/>
    <w:rsid w:val="00081713"/>
    <w:rsid w:val="000B116E"/>
    <w:rsid w:val="0011025F"/>
    <w:rsid w:val="001270D0"/>
    <w:rsid w:val="001F5504"/>
    <w:rsid w:val="00267B7C"/>
    <w:rsid w:val="002A1CEA"/>
    <w:rsid w:val="002C1A23"/>
    <w:rsid w:val="00304B98"/>
    <w:rsid w:val="003C4204"/>
    <w:rsid w:val="00490C41"/>
    <w:rsid w:val="004B6649"/>
    <w:rsid w:val="004F19A4"/>
    <w:rsid w:val="00540222"/>
    <w:rsid w:val="005504FD"/>
    <w:rsid w:val="00561C0A"/>
    <w:rsid w:val="00566213"/>
    <w:rsid w:val="005742EB"/>
    <w:rsid w:val="005A68E9"/>
    <w:rsid w:val="005F695B"/>
    <w:rsid w:val="006167AC"/>
    <w:rsid w:val="00626916"/>
    <w:rsid w:val="006A5BC2"/>
    <w:rsid w:val="006A682C"/>
    <w:rsid w:val="006A7133"/>
    <w:rsid w:val="00707F7C"/>
    <w:rsid w:val="0072711A"/>
    <w:rsid w:val="007847B4"/>
    <w:rsid w:val="00784EB3"/>
    <w:rsid w:val="00786FFD"/>
    <w:rsid w:val="007920D8"/>
    <w:rsid w:val="00823271"/>
    <w:rsid w:val="008266FC"/>
    <w:rsid w:val="0086063E"/>
    <w:rsid w:val="008917B2"/>
    <w:rsid w:val="008A7B62"/>
    <w:rsid w:val="008B030F"/>
    <w:rsid w:val="009040F8"/>
    <w:rsid w:val="009A6255"/>
    <w:rsid w:val="00A2578C"/>
    <w:rsid w:val="00A77EB3"/>
    <w:rsid w:val="00AC38D6"/>
    <w:rsid w:val="00AC4164"/>
    <w:rsid w:val="00B164BF"/>
    <w:rsid w:val="00B22841"/>
    <w:rsid w:val="00B5657A"/>
    <w:rsid w:val="00B64CE4"/>
    <w:rsid w:val="00BC0261"/>
    <w:rsid w:val="00BF57DF"/>
    <w:rsid w:val="00C022FF"/>
    <w:rsid w:val="00C50347"/>
    <w:rsid w:val="00C81EE4"/>
    <w:rsid w:val="00C829D9"/>
    <w:rsid w:val="00D30D67"/>
    <w:rsid w:val="00D44232"/>
    <w:rsid w:val="00D540BE"/>
    <w:rsid w:val="00D864AB"/>
    <w:rsid w:val="00D91018"/>
    <w:rsid w:val="00DA6210"/>
    <w:rsid w:val="00DC234E"/>
    <w:rsid w:val="00DE6C4F"/>
    <w:rsid w:val="00ED5173"/>
    <w:rsid w:val="00F85415"/>
    <w:rsid w:val="00F93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4627-8E14-49AA-AFEC-33403C0C7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B8BC2A49-3962-42E5-BCF7-13D88399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9</TotalTime>
  <Pages>19</Pages>
  <Words>5651</Words>
  <Characters>29217</Characters>
  <Application>Microsoft Office Word</Application>
  <DocSecurity>0</DocSecurity>
  <Lines>1082</Lines>
  <Paragraphs>968</Paragraphs>
  <ScaleCrop>false</ScaleCrop>
  <HeadingPairs>
    <vt:vector size="2" baseType="variant">
      <vt:variant>
        <vt:lpstr>Title</vt:lpstr>
      </vt:variant>
      <vt:variant>
        <vt:i4>1</vt:i4>
      </vt:variant>
    </vt:vector>
  </HeadingPairs>
  <TitlesOfParts>
    <vt:vector size="1" baseType="lpstr">
      <vt:lpstr>Form AL3, Mining Act 1992</vt:lpstr>
    </vt:vector>
  </TitlesOfParts>
  <Company>Department of Regional NSW</Company>
  <LinksUpToDate>false</LinksUpToDate>
  <CharactersWithSpaces>33900</CharactersWithSpaces>
  <SharedDoc>false</SharedDoc>
  <HLinks>
    <vt:vector size="144" baseType="variant">
      <vt:variant>
        <vt:i4>1966160</vt:i4>
      </vt:variant>
      <vt:variant>
        <vt:i4>645</vt:i4>
      </vt:variant>
      <vt:variant>
        <vt:i4>0</vt:i4>
      </vt:variant>
      <vt:variant>
        <vt:i4>5</vt:i4>
      </vt:variant>
      <vt:variant>
        <vt:lpwstr>https://www.resourcesregulator.nsw.gov.au/meg.site/mining-and-exploration/compliance-and-reporting/exploration-reporting</vt:lpwstr>
      </vt:variant>
      <vt:variant>
        <vt:lpwstr/>
      </vt:variant>
      <vt:variant>
        <vt:i4>4522059</vt:i4>
      </vt:variant>
      <vt:variant>
        <vt:i4>639</vt:i4>
      </vt:variant>
      <vt:variant>
        <vt:i4>0</vt:i4>
      </vt:variant>
      <vt:variant>
        <vt:i4>5</vt:i4>
      </vt:variant>
      <vt:variant>
        <vt:lpwstr>https://www.resourcesregulator.nsw.gov.au/news-articles/updated-rehabilitation-cost-estimate-tool</vt:lpwstr>
      </vt:variant>
      <vt:variant>
        <vt:lpwstr/>
      </vt:variant>
      <vt:variant>
        <vt:i4>3801209</vt:i4>
      </vt:variant>
      <vt:variant>
        <vt:i4>621</vt:i4>
      </vt:variant>
      <vt:variant>
        <vt:i4>0</vt:i4>
      </vt:variant>
      <vt:variant>
        <vt:i4>5</vt:i4>
      </vt:variant>
      <vt:variant>
        <vt:lpwstr>https://www.resourcesregulator.nsw.gov.au/rehabilitation/exploration/guidance-material-for-exploration</vt:lpwstr>
      </vt:variant>
      <vt:variant>
        <vt:lpwstr/>
      </vt:variant>
      <vt:variant>
        <vt:i4>2031707</vt:i4>
      </vt:variant>
      <vt:variant>
        <vt:i4>618</vt:i4>
      </vt:variant>
      <vt:variant>
        <vt:i4>0</vt:i4>
      </vt:variant>
      <vt:variant>
        <vt:i4>5</vt:i4>
      </vt:variant>
      <vt:variant>
        <vt:lpwstr>https://legislation.nsw.gov.au/view/html/inforce/current/act-1979-203</vt:lpwstr>
      </vt:variant>
      <vt:variant>
        <vt:lpwstr/>
      </vt:variant>
      <vt:variant>
        <vt:i4>3539066</vt:i4>
      </vt:variant>
      <vt:variant>
        <vt:i4>615</vt:i4>
      </vt:variant>
      <vt:variant>
        <vt:i4>0</vt:i4>
      </vt:variant>
      <vt:variant>
        <vt:i4>5</vt:i4>
      </vt:variant>
      <vt:variant>
        <vt:lpwstr>https://meg.resourcesregulator.nsw.gov.au/sites/default/files/2022-10/policy-on-the-assessment-leases-grant-and-renewal-mining-act.pdf</vt:lpwstr>
      </vt:variant>
      <vt:variant>
        <vt:lpwstr/>
      </vt:variant>
      <vt:variant>
        <vt:i4>4980740</vt:i4>
      </vt:variant>
      <vt:variant>
        <vt:i4>603</vt:i4>
      </vt:variant>
      <vt:variant>
        <vt:i4>0</vt:i4>
      </vt:variant>
      <vt:variant>
        <vt:i4>5</vt:i4>
      </vt:variant>
      <vt:variant>
        <vt:lpwstr>https://www.jorc.org/</vt:lpwstr>
      </vt:variant>
      <vt:variant>
        <vt:lpwstr/>
      </vt:variant>
      <vt:variant>
        <vt:i4>2359408</vt:i4>
      </vt:variant>
      <vt:variant>
        <vt:i4>600</vt:i4>
      </vt:variant>
      <vt:variant>
        <vt:i4>0</vt:i4>
      </vt:variant>
      <vt:variant>
        <vt:i4>5</vt:i4>
      </vt:variant>
      <vt:variant>
        <vt:lpwstr>https://www.resourcesregulator.nsw.gov.au/sites/default/files/2022-10/policy-on-the-assessment-leases-grant-and-renewal-mining-act.pdf</vt:lpwstr>
      </vt:variant>
      <vt:variant>
        <vt:lpwstr/>
      </vt:variant>
      <vt:variant>
        <vt:i4>4063341</vt:i4>
      </vt:variant>
      <vt:variant>
        <vt:i4>579</vt:i4>
      </vt:variant>
      <vt:variant>
        <vt:i4>0</vt:i4>
      </vt:variant>
      <vt:variant>
        <vt:i4>5</vt:i4>
      </vt:variant>
      <vt:variant>
        <vt:lpwstr>https://www.resourcesregulator.nsw.gov.au/rehabilitation/resources/rehabilitation-forms</vt:lpwstr>
      </vt:variant>
      <vt:variant>
        <vt:lpwstr/>
      </vt:variant>
      <vt:variant>
        <vt:i4>3014715</vt:i4>
      </vt:variant>
      <vt:variant>
        <vt:i4>522</vt:i4>
      </vt:variant>
      <vt:variant>
        <vt:i4>0</vt:i4>
      </vt:variant>
      <vt:variant>
        <vt:i4>5</vt:i4>
      </vt:variant>
      <vt:variant>
        <vt:lpwstr>https://www.regional.nsw.gov.au/meg/exploring-and-mining/compliance-and-reporting/mineral-prospecting-minimum-standards</vt:lpwstr>
      </vt:variant>
      <vt:variant>
        <vt:lpwstr/>
      </vt:variant>
      <vt:variant>
        <vt:i4>5111815</vt:i4>
      </vt:variant>
      <vt:variant>
        <vt:i4>495</vt:i4>
      </vt:variant>
      <vt:variant>
        <vt:i4>0</vt:i4>
      </vt:variant>
      <vt:variant>
        <vt:i4>5</vt:i4>
      </vt:variant>
      <vt:variant>
        <vt:lpwstr>https://www.regional.nsw.gov.au/meg/exploring-and-mining/application-forms-and-fees/mining-act-1992-forms</vt:lpwstr>
      </vt:variant>
      <vt:variant>
        <vt:lpwstr/>
      </vt:variant>
      <vt:variant>
        <vt:i4>5111815</vt:i4>
      </vt:variant>
      <vt:variant>
        <vt:i4>489</vt:i4>
      </vt:variant>
      <vt:variant>
        <vt:i4>0</vt:i4>
      </vt:variant>
      <vt:variant>
        <vt:i4>5</vt:i4>
      </vt:variant>
      <vt:variant>
        <vt:lpwstr>https://www.regional.nsw.gov.au/meg/exploring-and-mining/application-forms-and-fees/mining-act-1992-forms</vt:lpwstr>
      </vt:variant>
      <vt:variant>
        <vt:lpwstr/>
      </vt:variant>
      <vt:variant>
        <vt:i4>5111815</vt:i4>
      </vt:variant>
      <vt:variant>
        <vt:i4>486</vt:i4>
      </vt:variant>
      <vt:variant>
        <vt:i4>0</vt:i4>
      </vt:variant>
      <vt:variant>
        <vt:i4>5</vt:i4>
      </vt:variant>
      <vt:variant>
        <vt:lpwstr>https://www.regional.nsw.gov.au/meg/exploring-and-mining/application-forms-and-fees/mining-act-1992-forms</vt:lpwstr>
      </vt:variant>
      <vt:variant>
        <vt:lpwstr/>
      </vt:variant>
      <vt:variant>
        <vt:i4>5111815</vt:i4>
      </vt:variant>
      <vt:variant>
        <vt:i4>480</vt:i4>
      </vt:variant>
      <vt:variant>
        <vt:i4>0</vt:i4>
      </vt:variant>
      <vt:variant>
        <vt:i4>5</vt:i4>
      </vt:variant>
      <vt:variant>
        <vt:lpwstr>https://www.regional.nsw.gov.au/meg/exploring-and-mining/application-forms-and-fees/mining-act-1992-forms</vt:lpwstr>
      </vt:variant>
      <vt:variant>
        <vt:lpwstr/>
      </vt:variant>
      <vt:variant>
        <vt:i4>5111815</vt:i4>
      </vt:variant>
      <vt:variant>
        <vt:i4>477</vt:i4>
      </vt:variant>
      <vt:variant>
        <vt:i4>0</vt:i4>
      </vt:variant>
      <vt:variant>
        <vt:i4>5</vt:i4>
      </vt:variant>
      <vt:variant>
        <vt:lpwstr>https://www.regional.nsw.gov.au/meg/exploring-and-mining/application-forms-and-fees/mining-act-1992-forms</vt:lpwstr>
      </vt:variant>
      <vt:variant>
        <vt:lpwstr/>
      </vt:variant>
      <vt:variant>
        <vt:i4>5111815</vt:i4>
      </vt:variant>
      <vt:variant>
        <vt:i4>474</vt:i4>
      </vt:variant>
      <vt:variant>
        <vt:i4>0</vt:i4>
      </vt:variant>
      <vt:variant>
        <vt:i4>5</vt:i4>
      </vt:variant>
      <vt:variant>
        <vt:lpwstr>https://www.regional.nsw.gov.au/meg/exploring-and-mining/application-forms-and-fees/mining-act-1992-forms</vt:lpwstr>
      </vt:variant>
      <vt:variant>
        <vt:lpwstr/>
      </vt:variant>
      <vt:variant>
        <vt:i4>5111815</vt:i4>
      </vt:variant>
      <vt:variant>
        <vt:i4>117</vt:i4>
      </vt:variant>
      <vt:variant>
        <vt:i4>0</vt:i4>
      </vt:variant>
      <vt:variant>
        <vt:i4>5</vt:i4>
      </vt:variant>
      <vt:variant>
        <vt:lpwstr>https://www.regional.nsw.gov.au/meg/exploring-and-mining/application-forms-and-fees/mining-act-1992-forms</vt:lpwstr>
      </vt:variant>
      <vt:variant>
        <vt:lpwstr/>
      </vt:variant>
      <vt:variant>
        <vt:i4>3014715</vt:i4>
      </vt:variant>
      <vt:variant>
        <vt:i4>21</vt:i4>
      </vt:variant>
      <vt:variant>
        <vt:i4>0</vt:i4>
      </vt:variant>
      <vt:variant>
        <vt:i4>5</vt:i4>
      </vt:variant>
      <vt:variant>
        <vt:lpwstr>https://www.regional.nsw.gov.au/meg/exploring-and-mining/compliance-and-reporting/mineral-prospecting-minimum-standards</vt:lpwstr>
      </vt:variant>
      <vt:variant>
        <vt:lpwstr/>
      </vt:variant>
      <vt:variant>
        <vt:i4>4128888</vt:i4>
      </vt:variant>
      <vt:variant>
        <vt:i4>18</vt:i4>
      </vt:variant>
      <vt:variant>
        <vt:i4>0</vt:i4>
      </vt:variant>
      <vt:variant>
        <vt:i4>5</vt:i4>
      </vt:variant>
      <vt:variant>
        <vt:lpwstr>https://legislation.nsw.gov.au/view/html/inforce/current/sl-2016-0498</vt:lpwstr>
      </vt:variant>
      <vt:variant>
        <vt:lpwstr>sec.94A</vt:lpwstr>
      </vt:variant>
      <vt:variant>
        <vt:i4>6357086</vt:i4>
      </vt:variant>
      <vt:variant>
        <vt:i4>15</vt:i4>
      </vt:variant>
      <vt:variant>
        <vt:i4>0</vt:i4>
      </vt:variant>
      <vt:variant>
        <vt:i4>5</vt:i4>
      </vt:variant>
      <vt:variant>
        <vt:lpwstr>https://www.resourcesregulator.nsw.gov.au/sites/default/files/2022-10/assessment-leases-grant-and-renewal-policy_0.pdf</vt:lpwstr>
      </vt:variant>
      <vt:variant>
        <vt:lpwstr/>
      </vt:variant>
      <vt:variant>
        <vt:i4>4194385</vt:i4>
      </vt:variant>
      <vt:variant>
        <vt:i4>12</vt:i4>
      </vt:variant>
      <vt:variant>
        <vt:i4>0</vt:i4>
      </vt:variant>
      <vt:variant>
        <vt:i4>5</vt:i4>
      </vt:variant>
      <vt:variant>
        <vt:lpwstr>https://legislation.nsw.gov.au/view/html/inforce/current/sl-2016-0498</vt:lpwstr>
      </vt:variant>
      <vt:variant>
        <vt:lpwstr/>
      </vt:variant>
      <vt:variant>
        <vt:i4>1245266</vt:i4>
      </vt:variant>
      <vt:variant>
        <vt:i4>9</vt:i4>
      </vt:variant>
      <vt:variant>
        <vt:i4>0</vt:i4>
      </vt:variant>
      <vt:variant>
        <vt:i4>5</vt:i4>
      </vt:variant>
      <vt:variant>
        <vt:lpwstr>https://legislation.nsw.gov.au/view/html/inforce/current/act-1992-029</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1179668</vt:i4>
      </vt:variant>
      <vt:variant>
        <vt:i4>0</vt:i4>
      </vt:variant>
      <vt:variant>
        <vt:i4>0</vt:i4>
      </vt:variant>
      <vt:variant>
        <vt:i4>5</vt:i4>
      </vt:variant>
      <vt:variant>
        <vt:lpwstr>https://www.regional.nsw.gov.au/meg/exploring-and-mining/titles-management-system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AL3, Mining Act 1992</dc:title>
  <dc:subject/>
  <dc:creator>Mining Exploration and Geoscience</dc:creator>
  <cp:keywords/>
  <dc:description/>
  <cp:lastModifiedBy>Kirsten Stoop</cp:lastModifiedBy>
  <cp:revision>7</cp:revision>
  <cp:lastPrinted>2022-03-23T11:08:00Z</cp:lastPrinted>
  <dcterms:created xsi:type="dcterms:W3CDTF">2024-10-25T02:11:00Z</dcterms:created>
  <dcterms:modified xsi:type="dcterms:W3CDTF">2024-11-22T01:31:00Z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532a396ab9a4dcccb1f95fa8449e2a6daba297cde8456072fa651426321c5b77</vt:lpwstr>
  </property>
</Properties>
</file>